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6"/>
        <w:gridCol w:w="5370"/>
        <w:gridCol w:w="1512"/>
        <w:gridCol w:w="1338"/>
      </w:tblGrid>
      <w:tr w:rsidR="00470EE4" w:rsidRPr="00470EE4" w14:paraId="3C3FC11E" w14:textId="77777777" w:rsidTr="003D2A67">
        <w:trPr>
          <w:trHeight w:val="620"/>
        </w:trPr>
        <w:tc>
          <w:tcPr>
            <w:tcW w:w="10098" w:type="dxa"/>
            <w:gridSpan w:val="4"/>
          </w:tcPr>
          <w:p w14:paraId="1F3E834C" w14:textId="532E003F" w:rsidR="004C6947" w:rsidRPr="00470EE4" w:rsidRDefault="00101163" w:rsidP="00337B76">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291679FDF15C458A80A90E89BDB6AAF7"/>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493113" w:rsidRPr="00493113">
                  <w:rPr>
                    <w:rFonts w:ascii="Times New Roman" w:hAnsi="Times New Roman" w:cs="Times New Roman"/>
                    <w:b/>
                    <w:sz w:val="48"/>
                    <w:szCs w:val="48"/>
                  </w:rPr>
                  <w:t>Metropolitan Nashville Board of Education</w:t>
                </w:r>
              </w:sdtContent>
            </w:sdt>
          </w:p>
        </w:tc>
      </w:tr>
      <w:tr w:rsidR="00470EE4" w:rsidRPr="00470EE4" w14:paraId="692F0654" w14:textId="77777777" w:rsidTr="003D2A67">
        <w:trPr>
          <w:trHeight w:val="620"/>
        </w:trPr>
        <w:tc>
          <w:tcPr>
            <w:tcW w:w="1728" w:type="dxa"/>
            <w:vMerge w:val="restart"/>
          </w:tcPr>
          <w:p w14:paraId="74E072D0"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359072AF21D94934913F2EC4AAB8A487"/>
              </w:placeholder>
              <w:text/>
            </w:sdtPr>
            <w:sdtEndPr/>
            <w:sdtContent>
              <w:p w14:paraId="61A18A60" w14:textId="7FF385C7" w:rsidR="00470EE4" w:rsidRPr="00470EE4" w:rsidRDefault="00F02071" w:rsidP="00F02071">
                <w:pPr>
                  <w:rPr>
                    <w:rFonts w:ascii="Times New Roman" w:hAnsi="Times New Roman" w:cs="Times New Roman"/>
                    <w:b/>
                    <w:sz w:val="20"/>
                    <w:szCs w:val="20"/>
                  </w:rPr>
                </w:pPr>
                <w:r w:rsidRPr="00EF3C03">
                  <w:rPr>
                    <w:rFonts w:ascii="Times New Roman" w:hAnsi="Times New Roman" w:cs="Times New Roman"/>
                    <w:b/>
                    <w:bCs/>
                    <w:sz w:val="18"/>
                    <w:szCs w:val="18"/>
                  </w:rPr>
                  <w:t>Review: Annually</w:t>
                </w:r>
                <w:r w:rsidR="00093A0F">
                  <w:rPr>
                    <w:rFonts w:ascii="Times New Roman" w:hAnsi="Times New Roman" w:cs="Times New Roman"/>
                    <w:b/>
                    <w:bCs/>
                    <w:sz w:val="18"/>
                    <w:szCs w:val="18"/>
                  </w:rPr>
                  <w:t xml:space="preserve"> in January</w:t>
                </w:r>
              </w:p>
            </w:sdtContent>
          </w:sdt>
        </w:tc>
        <w:tc>
          <w:tcPr>
            <w:tcW w:w="5490" w:type="dxa"/>
            <w:vMerge w:val="restart"/>
          </w:tcPr>
          <w:p w14:paraId="0D46659C"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76BE350B05F043BA95F2E8E9FD72C280"/>
              </w:placeholder>
              <w:text w:multiLine="1"/>
            </w:sdtPr>
            <w:sdtEndPr/>
            <w:sdtContent>
              <w:p w14:paraId="60B4D841" w14:textId="2359A964" w:rsidR="00470EE4" w:rsidRPr="00470EE4" w:rsidRDefault="006C3809" w:rsidP="00665A1C">
                <w:pPr>
                  <w:jc w:val="center"/>
                  <w:rPr>
                    <w:rFonts w:ascii="Times New Roman" w:hAnsi="Times New Roman" w:cs="Times New Roman"/>
                    <w:b/>
                    <w:sz w:val="28"/>
                    <w:szCs w:val="28"/>
                  </w:rPr>
                </w:pPr>
                <w:r w:rsidRPr="003B5005">
                  <w:rPr>
                    <w:rFonts w:ascii="Times New Roman" w:hAnsi="Times New Roman" w:cs="Times New Roman"/>
                    <w:b/>
                    <w:sz w:val="32"/>
                    <w:szCs w:val="28"/>
                  </w:rPr>
                  <w:t xml:space="preserve">Teacher Tenure </w:t>
                </w:r>
              </w:p>
            </w:sdtContent>
          </w:sdt>
        </w:tc>
        <w:tc>
          <w:tcPr>
            <w:tcW w:w="1530" w:type="dxa"/>
          </w:tcPr>
          <w:p w14:paraId="14D91380"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52E9A9117AF34768822599AF3028177E"/>
              </w:placeholder>
              <w:text/>
            </w:sdtPr>
            <w:sdtEndPr/>
            <w:sdtContent>
              <w:p w14:paraId="66CDDFD4" w14:textId="77777777" w:rsidR="00470EE4" w:rsidRPr="00470EE4" w:rsidRDefault="00153FB1" w:rsidP="00153FB1">
                <w:pPr>
                  <w:jc w:val="center"/>
                  <w:rPr>
                    <w:rFonts w:ascii="Times New Roman" w:hAnsi="Times New Roman" w:cs="Times New Roman"/>
                    <w:b/>
                    <w:sz w:val="20"/>
                    <w:szCs w:val="20"/>
                  </w:rPr>
                </w:pPr>
                <w:r>
                  <w:rPr>
                    <w:rFonts w:ascii="Times New Roman" w:hAnsi="Times New Roman" w:cs="Times New Roman"/>
                    <w:b/>
                    <w:sz w:val="20"/>
                    <w:szCs w:val="20"/>
                  </w:rPr>
                  <w:t>5.117</w:t>
                </w:r>
              </w:p>
            </w:sdtContent>
          </w:sdt>
        </w:tc>
        <w:tc>
          <w:tcPr>
            <w:tcW w:w="1350" w:type="dxa"/>
          </w:tcPr>
          <w:p w14:paraId="0310A90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9646CDCC4687493F85D79CBD065958AB"/>
              </w:placeholder>
              <w:showingPlcHdr/>
              <w:date w:fullDate="2015-08-03T00:00:00Z">
                <w:dateFormat w:val="MM/dd/yy"/>
                <w:lid w:val="en-US"/>
                <w:storeMappedDataAs w:val="dateTime"/>
                <w:calendar w:val="gregorian"/>
              </w:date>
            </w:sdtPr>
            <w:sdtEndPr/>
            <w:sdtContent>
              <w:p w14:paraId="313213D1" w14:textId="679E3A2E" w:rsidR="00470EE4" w:rsidRPr="00470EE4" w:rsidRDefault="007C5C53">
                <w:pPr>
                  <w:jc w:val="center"/>
                  <w:rPr>
                    <w:rFonts w:ascii="Times New Roman" w:hAnsi="Times New Roman" w:cs="Times New Roman"/>
                    <w:b/>
                    <w:sz w:val="20"/>
                    <w:szCs w:val="20"/>
                  </w:rPr>
                </w:pPr>
                <w:r w:rsidRPr="00CD7C0B">
                  <w:rPr>
                    <w:rStyle w:val="PlaceholderText"/>
                  </w:rPr>
                  <w:t>Click here to enter a date.</w:t>
                </w:r>
              </w:p>
            </w:sdtContent>
          </w:sdt>
        </w:tc>
      </w:tr>
      <w:tr w:rsidR="00470EE4" w:rsidRPr="00470EE4" w14:paraId="6206E7FD" w14:textId="77777777" w:rsidTr="003D2A67">
        <w:trPr>
          <w:trHeight w:val="620"/>
        </w:trPr>
        <w:tc>
          <w:tcPr>
            <w:tcW w:w="1728" w:type="dxa"/>
            <w:vMerge/>
          </w:tcPr>
          <w:p w14:paraId="4C12A758" w14:textId="77777777" w:rsidR="00470EE4" w:rsidRPr="00470EE4" w:rsidRDefault="00470EE4">
            <w:pPr>
              <w:rPr>
                <w:rFonts w:ascii="Times New Roman" w:hAnsi="Times New Roman" w:cs="Times New Roman"/>
              </w:rPr>
            </w:pPr>
          </w:p>
        </w:tc>
        <w:tc>
          <w:tcPr>
            <w:tcW w:w="5490" w:type="dxa"/>
            <w:vMerge/>
          </w:tcPr>
          <w:p w14:paraId="02AACB37" w14:textId="77777777" w:rsidR="00470EE4" w:rsidRPr="00470EE4" w:rsidRDefault="00470EE4">
            <w:pPr>
              <w:rPr>
                <w:rFonts w:ascii="Times New Roman" w:hAnsi="Times New Roman" w:cs="Times New Roman"/>
              </w:rPr>
            </w:pPr>
          </w:p>
        </w:tc>
        <w:tc>
          <w:tcPr>
            <w:tcW w:w="1530" w:type="dxa"/>
          </w:tcPr>
          <w:p w14:paraId="6D42B433"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9A15F20D15EE4B4F87DCB104D3A4F966"/>
              </w:placeholder>
              <w:text/>
            </w:sdtPr>
            <w:sdtEndPr/>
            <w:sdtContent>
              <w:p w14:paraId="330803B7" w14:textId="2637ED51" w:rsidR="00470EE4" w:rsidRPr="00470EE4" w:rsidRDefault="005318D8" w:rsidP="00A44E13">
                <w:pPr>
                  <w:jc w:val="center"/>
                  <w:rPr>
                    <w:rFonts w:ascii="Times New Roman" w:hAnsi="Times New Roman" w:cs="Times New Roman"/>
                    <w:b/>
                    <w:sz w:val="20"/>
                    <w:szCs w:val="20"/>
                  </w:rPr>
                </w:pPr>
                <w:r>
                  <w:rPr>
                    <w:rFonts w:ascii="Times New Roman" w:hAnsi="Times New Roman" w:cs="Times New Roman"/>
                    <w:b/>
                    <w:sz w:val="20"/>
                    <w:szCs w:val="20"/>
                  </w:rPr>
                  <w:t>5.134</w:t>
                </w:r>
              </w:p>
            </w:sdtContent>
          </w:sdt>
        </w:tc>
        <w:tc>
          <w:tcPr>
            <w:tcW w:w="1350" w:type="dxa"/>
          </w:tcPr>
          <w:p w14:paraId="55833F59" w14:textId="416A5763" w:rsidR="00470EE4" w:rsidRDefault="007C5C53" w:rsidP="00320562">
            <w:pPr>
              <w:spacing w:before="60"/>
              <w:rPr>
                <w:rFonts w:ascii="Times New Roman" w:hAnsi="Times New Roman" w:cs="Times New Roman"/>
                <w:sz w:val="16"/>
                <w:szCs w:val="16"/>
              </w:rPr>
            </w:pPr>
            <w:r w:rsidRPr="007C5C53">
              <w:rPr>
                <w:rFonts w:ascii="Times New Roman" w:hAnsi="Times New Roman" w:cs="Times New Roman"/>
                <w:sz w:val="16"/>
                <w:szCs w:val="16"/>
              </w:rPr>
              <w:t>Issued</w:t>
            </w:r>
            <w:r w:rsidR="00470EE4" w:rsidRPr="00470EE4">
              <w:rPr>
                <w:rFonts w:ascii="Times New Roman" w:hAnsi="Times New Roman" w:cs="Times New Roman"/>
                <w:sz w:val="16"/>
                <w:szCs w:val="16"/>
              </w:rPr>
              <w:t>:</w:t>
            </w:r>
          </w:p>
          <w:sdt>
            <w:sdtPr>
              <w:rPr>
                <w:rFonts w:ascii="Times New Roman" w:hAnsi="Times New Roman" w:cs="Times New Roman"/>
                <w:b/>
                <w:sz w:val="20"/>
                <w:szCs w:val="20"/>
              </w:rPr>
              <w:alias w:val="Issued"/>
              <w:tag w:val="Issued"/>
              <w:id w:val="-788046049"/>
              <w:lock w:val="sdtLocked"/>
              <w:placeholder>
                <w:docPart w:val="1C26D685A5E44EE2B9A4A0A5B01C3546"/>
              </w:placeholder>
              <w:date w:fullDate="2015-04-01T00:00:00Z">
                <w:dateFormat w:val="MM/dd/yy"/>
                <w:lid w:val="en-US"/>
                <w:storeMappedDataAs w:val="dateTime"/>
                <w:calendar w:val="gregorian"/>
              </w:date>
            </w:sdtPr>
            <w:sdtEndPr/>
            <w:sdtContent>
              <w:p w14:paraId="27221831" w14:textId="33E72194" w:rsidR="00470EE4" w:rsidRPr="00470EE4" w:rsidRDefault="005318D8">
                <w:pPr>
                  <w:jc w:val="center"/>
                  <w:rPr>
                    <w:rFonts w:ascii="Times New Roman" w:hAnsi="Times New Roman" w:cs="Times New Roman"/>
                    <w:b/>
                    <w:sz w:val="20"/>
                    <w:szCs w:val="20"/>
                  </w:rPr>
                </w:pPr>
                <w:r>
                  <w:rPr>
                    <w:rFonts w:ascii="Times New Roman" w:hAnsi="Times New Roman" w:cs="Times New Roman"/>
                    <w:b/>
                    <w:sz w:val="20"/>
                    <w:szCs w:val="20"/>
                  </w:rPr>
                  <w:t>04/01/15</w:t>
                </w:r>
              </w:p>
            </w:sdtContent>
          </w:sdt>
        </w:tc>
      </w:tr>
    </w:tbl>
    <w:p w14:paraId="0D0D6C56" w14:textId="766FD677" w:rsidR="00866D1A" w:rsidRPr="00866D1A" w:rsidRDefault="00866D1A" w:rsidP="00A44E13">
      <w:pPr>
        <w:spacing w:before="240" w:after="0" w:line="240" w:lineRule="auto"/>
        <w:jc w:val="both"/>
        <w:rPr>
          <w:rFonts w:ascii="Times-Roman" w:hAnsi="Times-Roman" w:cs="Times-Roman"/>
          <w:i/>
          <w:color w:val="000000"/>
          <w:sz w:val="24"/>
          <w:szCs w:val="24"/>
        </w:rPr>
      </w:pPr>
      <w:bookmarkStart w:id="0" w:name="BoardTitle"/>
      <w:bookmarkEnd w:id="0"/>
      <w:r w:rsidRPr="00866D1A">
        <w:rPr>
          <w:rFonts w:ascii="Times-Roman" w:hAnsi="Times-Roman" w:cs="Times-Roman"/>
          <w:i/>
          <w:color w:val="000000"/>
          <w:sz w:val="24"/>
          <w:szCs w:val="24"/>
        </w:rPr>
        <w:t>General</w:t>
      </w:r>
    </w:p>
    <w:p w14:paraId="730EF90B" w14:textId="36A718C8" w:rsidR="00A44E13" w:rsidRPr="00CB464E" w:rsidRDefault="007E6821" w:rsidP="00A44E13">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To</w:t>
      </w:r>
      <w:r w:rsidR="006034ED">
        <w:rPr>
          <w:rFonts w:ascii="Times-Roman" w:hAnsi="Times-Roman" w:cs="Times-Roman"/>
          <w:color w:val="000000"/>
          <w:sz w:val="24"/>
          <w:szCs w:val="24"/>
        </w:rPr>
        <w:t xml:space="preserve"> attain tenure </w:t>
      </w:r>
      <w:r w:rsidR="006034ED" w:rsidRPr="00CB464E">
        <w:rPr>
          <w:rFonts w:ascii="Times-Roman" w:hAnsi="Times-Roman" w:cs="Times-Roman"/>
          <w:color w:val="000000"/>
          <w:sz w:val="24"/>
          <w:szCs w:val="24"/>
        </w:rPr>
        <w:t xml:space="preserve">status, a teacher must: (1) meet tenure eligibility requirements; (2) be </w:t>
      </w:r>
      <w:r w:rsidR="00493113">
        <w:rPr>
          <w:rFonts w:ascii="Times-Roman" w:hAnsi="Times-Roman" w:cs="Times-Roman"/>
          <w:color w:val="000000"/>
          <w:sz w:val="24"/>
          <w:szCs w:val="24"/>
        </w:rPr>
        <w:t xml:space="preserve">renewed and </w:t>
      </w:r>
      <w:r w:rsidR="006034ED" w:rsidRPr="00CB464E">
        <w:rPr>
          <w:rFonts w:ascii="Times-Roman" w:hAnsi="Times-Roman" w:cs="Times-Roman"/>
          <w:color w:val="000000"/>
          <w:sz w:val="24"/>
          <w:szCs w:val="24"/>
        </w:rPr>
        <w:t>recommended by the director of schools; an</w:t>
      </w:r>
      <w:r w:rsidR="005F28F7">
        <w:rPr>
          <w:rFonts w:ascii="Times-Roman" w:hAnsi="Times-Roman" w:cs="Times-Roman"/>
          <w:color w:val="000000"/>
          <w:sz w:val="24"/>
          <w:szCs w:val="24"/>
        </w:rPr>
        <w:t>d (3) receive a majority vote of</w:t>
      </w:r>
      <w:r w:rsidR="006034ED" w:rsidRPr="00CB464E">
        <w:rPr>
          <w:rFonts w:ascii="Times-Roman" w:hAnsi="Times-Roman" w:cs="Times-Roman"/>
          <w:color w:val="000000"/>
          <w:sz w:val="24"/>
          <w:szCs w:val="24"/>
        </w:rPr>
        <w:t xml:space="preserve"> the board</w:t>
      </w:r>
      <w:r w:rsidR="00B877F1">
        <w:rPr>
          <w:rFonts w:ascii="Times-Roman" w:hAnsi="Times-Roman" w:cs="Times-Roman"/>
          <w:color w:val="000000"/>
          <w:sz w:val="24"/>
          <w:szCs w:val="24"/>
        </w:rPr>
        <w:t>.</w:t>
      </w:r>
      <w:r w:rsidR="006034ED" w:rsidRPr="00CB464E">
        <w:rPr>
          <w:rFonts w:ascii="Times-Roman" w:hAnsi="Times-Roman" w:cs="Times-Roman"/>
          <w:color w:val="000000"/>
          <w:sz w:val="24"/>
          <w:szCs w:val="24"/>
        </w:rPr>
        <w:t xml:space="preserve"> </w:t>
      </w:r>
    </w:p>
    <w:p w14:paraId="20750758" w14:textId="30DEFFD6" w:rsidR="00A44E13" w:rsidRPr="00CB464E" w:rsidRDefault="00A44E13" w:rsidP="00A44E13">
      <w:pPr>
        <w:spacing w:before="240" w:after="0" w:line="240" w:lineRule="auto"/>
        <w:jc w:val="both"/>
        <w:rPr>
          <w:rFonts w:ascii="Times-Roman" w:hAnsi="Times-Roman" w:cs="Times-Roman"/>
          <w:b/>
          <w:color w:val="000000"/>
          <w:sz w:val="24"/>
          <w:szCs w:val="24"/>
          <w:vertAlign w:val="superscript"/>
        </w:rPr>
      </w:pPr>
      <w:r w:rsidRPr="00CB464E">
        <w:rPr>
          <w:rFonts w:ascii="Times-Roman" w:hAnsi="Times-Roman" w:cs="Times-Roman"/>
          <w:b/>
          <w:color w:val="000000"/>
          <w:sz w:val="24"/>
          <w:szCs w:val="24"/>
        </w:rPr>
        <w:t>TENURE ELIGIBILITY</w:t>
      </w:r>
      <w:r w:rsidR="003D2B1A" w:rsidRPr="00CB464E">
        <w:rPr>
          <w:rFonts w:ascii="Times-Roman" w:hAnsi="Times-Roman" w:cs="Times-Roman"/>
          <w:b/>
          <w:color w:val="000000"/>
          <w:sz w:val="24"/>
          <w:szCs w:val="24"/>
          <w:vertAlign w:val="superscript"/>
        </w:rPr>
        <w:t>2</w:t>
      </w:r>
    </w:p>
    <w:p w14:paraId="44A7879F" w14:textId="417BCD81" w:rsidR="00A44E13" w:rsidRPr="00CB464E" w:rsidRDefault="005F28F7" w:rsidP="00A44E13">
      <w:pPr>
        <w:spacing w:before="240" w:after="0" w:line="240" w:lineRule="auto"/>
        <w:jc w:val="both"/>
        <w:rPr>
          <w:rFonts w:ascii="Times-Roman" w:hAnsi="Times-Roman" w:cs="Times-Roman"/>
          <w:color w:val="000000"/>
          <w:sz w:val="24"/>
          <w:szCs w:val="24"/>
          <w:vertAlign w:val="superscript"/>
        </w:rPr>
      </w:pPr>
      <w:r>
        <w:rPr>
          <w:rFonts w:ascii="Times-Roman" w:hAnsi="Times-Roman" w:cs="Times-Roman"/>
          <w:color w:val="000000"/>
          <w:sz w:val="24"/>
          <w:szCs w:val="24"/>
        </w:rPr>
        <w:t>T</w:t>
      </w:r>
      <w:r w:rsidR="00A44E13" w:rsidRPr="00CB464E">
        <w:rPr>
          <w:rFonts w:ascii="Times-Roman" w:hAnsi="Times-Roman" w:cs="Times-Roman"/>
          <w:color w:val="000000"/>
          <w:sz w:val="24"/>
          <w:szCs w:val="24"/>
        </w:rPr>
        <w:t>eacher</w:t>
      </w:r>
      <w:r>
        <w:rPr>
          <w:rFonts w:ascii="Times-Roman" w:hAnsi="Times-Roman" w:cs="Times-Roman"/>
          <w:color w:val="000000"/>
          <w:sz w:val="24"/>
          <w:szCs w:val="24"/>
        </w:rPr>
        <w:t>s that</w:t>
      </w:r>
      <w:r w:rsidR="00A44E13" w:rsidRPr="00CB464E">
        <w:rPr>
          <w:rFonts w:ascii="Times-Roman" w:hAnsi="Times-Roman" w:cs="Times-Roman"/>
          <w:color w:val="000000"/>
          <w:sz w:val="24"/>
          <w:szCs w:val="24"/>
        </w:rPr>
        <w:t xml:space="preserve"> meet the followin</w:t>
      </w:r>
      <w:r w:rsidR="006C3809" w:rsidRPr="00CB464E">
        <w:rPr>
          <w:rFonts w:ascii="Times-Roman" w:hAnsi="Times-Roman" w:cs="Times-Roman"/>
          <w:color w:val="000000"/>
          <w:sz w:val="24"/>
          <w:szCs w:val="24"/>
        </w:rPr>
        <w:t xml:space="preserve">g requirements </w:t>
      </w:r>
      <w:r>
        <w:rPr>
          <w:rFonts w:ascii="Times-Roman" w:hAnsi="Times-Roman" w:cs="Times-Roman"/>
          <w:color w:val="000000"/>
          <w:sz w:val="24"/>
          <w:szCs w:val="24"/>
        </w:rPr>
        <w:t>are</w:t>
      </w:r>
      <w:r w:rsidR="006C3809" w:rsidRPr="00CB464E">
        <w:rPr>
          <w:rFonts w:ascii="Times-Roman" w:hAnsi="Times-Roman" w:cs="Times-Roman"/>
          <w:color w:val="000000"/>
          <w:sz w:val="24"/>
          <w:szCs w:val="24"/>
        </w:rPr>
        <w:t xml:space="preserve"> eligible for tenure</w:t>
      </w:r>
      <w:r w:rsidR="00A44E13" w:rsidRPr="00CB464E">
        <w:rPr>
          <w:rFonts w:ascii="Times-Roman" w:hAnsi="Times-Roman" w:cs="Times-Roman"/>
          <w:color w:val="000000"/>
          <w:sz w:val="24"/>
          <w:szCs w:val="24"/>
        </w:rPr>
        <w:t>:</w:t>
      </w:r>
    </w:p>
    <w:p w14:paraId="6A0AB1A1" w14:textId="4EF30DD1" w:rsidR="00A44E13" w:rsidRDefault="00A44E13" w:rsidP="00866D1A">
      <w:pPr>
        <w:pStyle w:val="ListParagraph"/>
        <w:numPr>
          <w:ilvl w:val="0"/>
          <w:numId w:val="10"/>
        </w:numPr>
        <w:spacing w:before="240" w:after="0" w:line="240" w:lineRule="auto"/>
        <w:rPr>
          <w:rFonts w:ascii="Times-Roman" w:hAnsi="Times-Roman" w:cs="Times-Roman"/>
          <w:color w:val="000000"/>
          <w:sz w:val="24"/>
          <w:szCs w:val="24"/>
        </w:rPr>
      </w:pPr>
      <w:r w:rsidRPr="00CB464E">
        <w:rPr>
          <w:rFonts w:ascii="Times-Roman" w:hAnsi="Times-Roman" w:cs="Times-Roman"/>
          <w:color w:val="000000"/>
          <w:sz w:val="24"/>
          <w:szCs w:val="24"/>
        </w:rPr>
        <w:t>Has a degree from an approved four-year college or any career and technical teacher who has the equivalent amount of training establi</w:t>
      </w:r>
      <w:r>
        <w:rPr>
          <w:rFonts w:ascii="Times-Roman" w:hAnsi="Times-Roman" w:cs="Times-Roman"/>
          <w:color w:val="000000"/>
          <w:sz w:val="24"/>
          <w:szCs w:val="24"/>
        </w:rPr>
        <w:t>shed and</w:t>
      </w:r>
      <w:r w:rsidR="005F28F7">
        <w:rPr>
          <w:rFonts w:ascii="Times-Roman" w:hAnsi="Times-Roman" w:cs="Times-Roman"/>
          <w:color w:val="000000"/>
          <w:sz w:val="24"/>
          <w:szCs w:val="24"/>
        </w:rPr>
        <w:t xml:space="preserve"> is</w:t>
      </w:r>
      <w:r>
        <w:rPr>
          <w:rFonts w:ascii="Times-Roman" w:hAnsi="Times-Roman" w:cs="Times-Roman"/>
          <w:color w:val="000000"/>
          <w:sz w:val="24"/>
          <w:szCs w:val="24"/>
        </w:rPr>
        <w:t xml:space="preserve"> licensed by the state board of education;</w:t>
      </w:r>
      <w:r w:rsidR="00866D1A">
        <w:rPr>
          <w:rFonts w:ascii="Times-Roman" w:hAnsi="Times-Roman" w:cs="Times-Roman"/>
          <w:color w:val="000000"/>
          <w:sz w:val="24"/>
          <w:szCs w:val="24"/>
        </w:rPr>
        <w:br/>
      </w:r>
    </w:p>
    <w:p w14:paraId="374D69A5" w14:textId="524E7E46" w:rsidR="00A44E13" w:rsidRDefault="00A44E13" w:rsidP="00866D1A">
      <w:pPr>
        <w:pStyle w:val="ListParagraph"/>
        <w:numPr>
          <w:ilvl w:val="0"/>
          <w:numId w:val="10"/>
        </w:num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Holds a valid teacher license issued by the state board of education, based on training covering the subjects or grades taught;</w:t>
      </w:r>
      <w:r w:rsidR="00866D1A">
        <w:rPr>
          <w:rFonts w:ascii="Times-Roman" w:hAnsi="Times-Roman" w:cs="Times-Roman"/>
          <w:color w:val="000000"/>
          <w:sz w:val="24"/>
          <w:szCs w:val="24"/>
        </w:rPr>
        <w:br/>
      </w:r>
    </w:p>
    <w:p w14:paraId="2FDAB7F5" w14:textId="0A405267" w:rsidR="00A44E13" w:rsidRDefault="00A44E13" w:rsidP="00866D1A">
      <w:pPr>
        <w:pStyle w:val="ListParagraph"/>
        <w:numPr>
          <w:ilvl w:val="0"/>
          <w:numId w:val="10"/>
        </w:num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Has completed a probationary period of five (5) school years or not less than forty-five (45) months within the last seven-year period, the last two (2) years being employed in a regular teaching position rather than an interim teaching position;</w:t>
      </w:r>
      <w:r w:rsidR="00866D1A">
        <w:rPr>
          <w:rFonts w:ascii="Times-Roman" w:hAnsi="Times-Roman" w:cs="Times-Roman"/>
          <w:color w:val="000000"/>
          <w:sz w:val="24"/>
          <w:szCs w:val="24"/>
        </w:rPr>
        <w:t xml:space="preserve"> and</w:t>
      </w:r>
      <w:r w:rsidR="00866D1A">
        <w:rPr>
          <w:rFonts w:ascii="Times-Roman" w:hAnsi="Times-Roman" w:cs="Times-Roman"/>
          <w:color w:val="000000"/>
          <w:sz w:val="24"/>
          <w:szCs w:val="24"/>
        </w:rPr>
        <w:br/>
      </w:r>
    </w:p>
    <w:p w14:paraId="042F713A" w14:textId="048AD9AB" w:rsidR="006C3809" w:rsidRPr="00866D1A" w:rsidRDefault="00A44E13" w:rsidP="00866D1A">
      <w:pPr>
        <w:pStyle w:val="ListParagraph"/>
        <w:numPr>
          <w:ilvl w:val="0"/>
          <w:numId w:val="10"/>
        </w:num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 xml:space="preserve">Has received evaluations demonstrating an overall performance effectiveness level of “above expectations” or “significantly above expectations” as provided in the evaluation guidelines adopted </w:t>
      </w:r>
      <w:r w:rsidR="00E8256B">
        <w:rPr>
          <w:rFonts w:ascii="Times-Roman" w:hAnsi="Times-Roman" w:cs="Times-Roman"/>
          <w:color w:val="000000"/>
          <w:sz w:val="24"/>
          <w:szCs w:val="24"/>
        </w:rPr>
        <w:t>by the state board of education</w:t>
      </w:r>
      <w:r>
        <w:rPr>
          <w:rFonts w:ascii="Times-Roman" w:hAnsi="Times-Roman" w:cs="Times-Roman"/>
          <w:color w:val="000000"/>
          <w:sz w:val="24"/>
          <w:szCs w:val="24"/>
        </w:rPr>
        <w:t>, during the last two (2) y</w:t>
      </w:r>
      <w:r w:rsidR="006C3809">
        <w:rPr>
          <w:rFonts w:ascii="Times-Roman" w:hAnsi="Times-Roman" w:cs="Times-Roman"/>
          <w:color w:val="000000"/>
          <w:sz w:val="24"/>
          <w:szCs w:val="24"/>
        </w:rPr>
        <w:t>ears</w:t>
      </w:r>
      <w:r w:rsidR="00866D1A">
        <w:rPr>
          <w:rFonts w:ascii="Times-Roman" w:hAnsi="Times-Roman" w:cs="Times-Roman"/>
          <w:color w:val="000000"/>
          <w:sz w:val="24"/>
          <w:szCs w:val="24"/>
        </w:rPr>
        <w:t xml:space="preserve"> of the probationary period.</w:t>
      </w:r>
    </w:p>
    <w:p w14:paraId="6B2CBD1B" w14:textId="7AC47CC0" w:rsidR="00A44E13" w:rsidRPr="00A44E13" w:rsidRDefault="000E370F" w:rsidP="00A44E13">
      <w:pPr>
        <w:spacing w:before="240" w:after="0" w:line="240" w:lineRule="auto"/>
        <w:jc w:val="both"/>
        <w:rPr>
          <w:rFonts w:ascii="Times-Roman" w:hAnsi="Times-Roman" w:cs="Times-Roman"/>
          <w:b/>
          <w:color w:val="000000"/>
          <w:sz w:val="24"/>
          <w:szCs w:val="24"/>
        </w:rPr>
      </w:pPr>
      <w:r w:rsidRPr="00A44E13">
        <w:rPr>
          <w:rFonts w:ascii="Times-Roman" w:hAnsi="Times-Roman" w:cs="Times-Roman"/>
          <w:b/>
          <w:color w:val="000000"/>
          <w:sz w:val="24"/>
          <w:szCs w:val="24"/>
        </w:rPr>
        <w:t xml:space="preserve">ACQUISITION </w:t>
      </w:r>
      <w:r>
        <w:rPr>
          <w:rFonts w:ascii="Times-Roman" w:hAnsi="Times-Roman" w:cs="Times-Roman"/>
          <w:b/>
          <w:color w:val="000000"/>
          <w:sz w:val="24"/>
          <w:szCs w:val="24"/>
        </w:rPr>
        <w:t xml:space="preserve">OF </w:t>
      </w:r>
      <w:r w:rsidR="00A44E13" w:rsidRPr="00A44E13">
        <w:rPr>
          <w:rFonts w:ascii="Times-Roman" w:hAnsi="Times-Roman" w:cs="Times-Roman"/>
          <w:b/>
          <w:color w:val="000000"/>
          <w:sz w:val="24"/>
          <w:szCs w:val="24"/>
        </w:rPr>
        <w:t xml:space="preserve">TENURE STATUS </w:t>
      </w:r>
    </w:p>
    <w:p w14:paraId="0ADC72F8" w14:textId="4075DCED" w:rsidR="000E370F" w:rsidRDefault="00A44E13" w:rsidP="00A44E13">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Once a teacher is eligible for tenure, </w:t>
      </w:r>
      <w:r w:rsidR="005F28F7">
        <w:rPr>
          <w:rFonts w:ascii="Times-Roman" w:hAnsi="Times-Roman" w:cs="Times-Roman"/>
          <w:color w:val="000000"/>
          <w:sz w:val="24"/>
          <w:szCs w:val="24"/>
        </w:rPr>
        <w:t>he/she</w:t>
      </w:r>
      <w:r>
        <w:rPr>
          <w:rFonts w:ascii="Times-Roman" w:hAnsi="Times-Roman" w:cs="Times-Roman"/>
          <w:color w:val="000000"/>
          <w:sz w:val="24"/>
          <w:szCs w:val="24"/>
        </w:rPr>
        <w:t xml:space="preserve"> shall be either recommended by the director of schools for tenure or nonrenewed</w:t>
      </w:r>
      <w:r w:rsidR="00620A4F">
        <w:rPr>
          <w:rFonts w:ascii="Times-Roman" w:hAnsi="Times-Roman" w:cs="Times-Roman"/>
          <w:color w:val="000000"/>
          <w:sz w:val="24"/>
          <w:szCs w:val="24"/>
        </w:rPr>
        <w:t>. I</w:t>
      </w:r>
      <w:r w:rsidRPr="006C6D46">
        <w:rPr>
          <w:rFonts w:ascii="Times-Roman" w:hAnsi="Times-Roman" w:cs="Times-Roman"/>
          <w:color w:val="000000"/>
          <w:sz w:val="24"/>
          <w:szCs w:val="24"/>
        </w:rPr>
        <w:t xml:space="preserve">f tenure is </w:t>
      </w:r>
      <w:r w:rsidR="005F28F7">
        <w:rPr>
          <w:rFonts w:ascii="Times-Roman" w:hAnsi="Times-Roman" w:cs="Times-Roman"/>
          <w:color w:val="000000"/>
          <w:sz w:val="24"/>
          <w:szCs w:val="24"/>
        </w:rPr>
        <w:t>denied</w:t>
      </w:r>
      <w:r w:rsidRPr="006C6D46">
        <w:rPr>
          <w:rFonts w:ascii="Times-Roman" w:hAnsi="Times-Roman" w:cs="Times-Roman"/>
          <w:color w:val="000000"/>
          <w:sz w:val="24"/>
          <w:szCs w:val="24"/>
        </w:rPr>
        <w:t xml:space="preserve"> by the board</w:t>
      </w:r>
      <w:r w:rsidR="00620A4F">
        <w:rPr>
          <w:rFonts w:ascii="Times-Roman" w:hAnsi="Times-Roman" w:cs="Times-Roman"/>
          <w:color w:val="000000"/>
          <w:sz w:val="24"/>
          <w:szCs w:val="24"/>
        </w:rPr>
        <w:t xml:space="preserve">, </w:t>
      </w:r>
      <w:r w:rsidR="00620A4F" w:rsidRPr="006C6D46">
        <w:rPr>
          <w:rFonts w:ascii="Times-Roman" w:hAnsi="Times-Roman" w:cs="Times-Roman"/>
          <w:color w:val="000000"/>
          <w:sz w:val="24"/>
          <w:szCs w:val="24"/>
        </w:rPr>
        <w:t xml:space="preserve">the teacher </w:t>
      </w:r>
      <w:r w:rsidR="005F28F7">
        <w:rPr>
          <w:rFonts w:ascii="Times-Roman" w:hAnsi="Times-Roman" w:cs="Times-Roman"/>
          <w:color w:val="000000"/>
          <w:sz w:val="24"/>
          <w:szCs w:val="24"/>
        </w:rPr>
        <w:t>shall be dismissed</w:t>
      </w:r>
      <w:r w:rsidRPr="006C6D46">
        <w:rPr>
          <w:rFonts w:ascii="Times-Roman" w:hAnsi="Times-Roman" w:cs="Times-Roman"/>
          <w:color w:val="000000"/>
          <w:sz w:val="24"/>
          <w:szCs w:val="24"/>
        </w:rPr>
        <w:t>.</w:t>
      </w:r>
      <w:r w:rsidR="00866D1A">
        <w:rPr>
          <w:rFonts w:ascii="Times-Roman" w:hAnsi="Times-Roman" w:cs="Times-Roman"/>
          <w:color w:val="000000"/>
          <w:sz w:val="24"/>
          <w:szCs w:val="24"/>
          <w:vertAlign w:val="superscript"/>
        </w:rPr>
        <w:t>3</w:t>
      </w:r>
      <w:r>
        <w:rPr>
          <w:rFonts w:ascii="Times-Roman" w:hAnsi="Times-Roman" w:cs="Times-Roman"/>
          <w:color w:val="000000"/>
          <w:sz w:val="24"/>
          <w:szCs w:val="24"/>
        </w:rPr>
        <w:t xml:space="preserve">  </w:t>
      </w:r>
    </w:p>
    <w:p w14:paraId="2E5FA56D" w14:textId="7DFDC0DA" w:rsidR="00A44E13" w:rsidRDefault="00A44E13" w:rsidP="00A44E13">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The following additional guidelines shall apply:</w:t>
      </w:r>
    </w:p>
    <w:p w14:paraId="265A20BD" w14:textId="303627CF" w:rsidR="00A44E13" w:rsidRDefault="00A44E13" w:rsidP="00DA002D">
      <w:pPr>
        <w:pStyle w:val="ListParagraph"/>
        <w:numPr>
          <w:ilvl w:val="0"/>
          <w:numId w:val="9"/>
        </w:numPr>
        <w:spacing w:before="240" w:after="0" w:line="240" w:lineRule="auto"/>
        <w:rPr>
          <w:rFonts w:ascii="Times-Roman" w:hAnsi="Times-Roman" w:cs="Times-Roman"/>
          <w:color w:val="000000"/>
          <w:sz w:val="24"/>
          <w:szCs w:val="24"/>
        </w:rPr>
      </w:pPr>
      <w:r w:rsidRPr="00847EFA">
        <w:rPr>
          <w:rFonts w:ascii="Times-Roman" w:hAnsi="Times-Roman" w:cs="Times-Roman"/>
          <w:color w:val="000000"/>
          <w:sz w:val="24"/>
          <w:szCs w:val="24"/>
        </w:rPr>
        <w:t xml:space="preserve">The director of schools will recommend persons eligible for tenure at a board meeting in ample time to provide notice of non-renewal to each teacher not </w:t>
      </w:r>
      <w:r w:rsidR="00EE380A">
        <w:rPr>
          <w:rFonts w:ascii="Times-Roman" w:hAnsi="Times-Roman" w:cs="Times-Roman"/>
          <w:color w:val="000000"/>
          <w:sz w:val="24"/>
          <w:szCs w:val="24"/>
        </w:rPr>
        <w:t>recommended for</w:t>
      </w:r>
      <w:r w:rsidRPr="00847EFA">
        <w:rPr>
          <w:rFonts w:ascii="Times-Roman" w:hAnsi="Times-Roman" w:cs="Times-Roman"/>
          <w:color w:val="000000"/>
          <w:sz w:val="24"/>
          <w:szCs w:val="24"/>
        </w:rPr>
        <w:t xml:space="preserve"> tenure within five (5) business days following the last instructional day for the school year.</w:t>
      </w:r>
      <w:r w:rsidR="00866D1A">
        <w:rPr>
          <w:rFonts w:ascii="Times-Roman" w:hAnsi="Times-Roman" w:cs="Times-Roman"/>
          <w:color w:val="000000"/>
          <w:sz w:val="24"/>
          <w:szCs w:val="24"/>
          <w:vertAlign w:val="superscript"/>
        </w:rPr>
        <w:t>4</w:t>
      </w:r>
      <w:r w:rsidRPr="00847EFA">
        <w:rPr>
          <w:rFonts w:ascii="Times-Roman" w:hAnsi="Times-Roman" w:cs="Times-Roman"/>
          <w:color w:val="000000"/>
          <w:sz w:val="24"/>
          <w:szCs w:val="24"/>
        </w:rPr>
        <w:t xml:space="preserve"> </w:t>
      </w:r>
      <w:r w:rsidR="006034ED">
        <w:rPr>
          <w:rFonts w:ascii="Times-Roman" w:hAnsi="Times-Roman" w:cs="Times-Roman"/>
          <w:color w:val="000000"/>
          <w:sz w:val="24"/>
          <w:szCs w:val="24"/>
        </w:rPr>
        <w:br/>
      </w:r>
    </w:p>
    <w:p w14:paraId="6AA6B9D7" w14:textId="3AB79E3A" w:rsidR="00A44E13" w:rsidRPr="00866D1A" w:rsidRDefault="00096D3E" w:rsidP="00DA002D">
      <w:pPr>
        <w:pStyle w:val="ListParagraph"/>
        <w:numPr>
          <w:ilvl w:val="0"/>
          <w:numId w:val="9"/>
        </w:num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The decision to grant tenure is solely within the discretion of the board</w:t>
      </w:r>
      <w:r w:rsidR="007F342B">
        <w:rPr>
          <w:rFonts w:ascii="Times-Roman" w:hAnsi="Times-Roman" w:cs="Times-Roman"/>
          <w:color w:val="000000"/>
          <w:sz w:val="24"/>
          <w:szCs w:val="24"/>
        </w:rPr>
        <w:t>.</w:t>
      </w:r>
      <w:r w:rsidR="00485A11">
        <w:rPr>
          <w:rFonts w:ascii="Times-Roman" w:hAnsi="Times-Roman" w:cs="Times-Roman"/>
          <w:color w:val="000000"/>
          <w:sz w:val="24"/>
          <w:szCs w:val="24"/>
          <w:vertAlign w:val="superscript"/>
        </w:rPr>
        <w:t>5</w:t>
      </w:r>
      <w:r w:rsidR="00866D1A">
        <w:rPr>
          <w:rFonts w:ascii="Times-Roman" w:hAnsi="Times-Roman" w:cs="Times-Roman"/>
          <w:color w:val="000000"/>
          <w:sz w:val="24"/>
          <w:szCs w:val="24"/>
          <w:vertAlign w:val="superscript"/>
        </w:rPr>
        <w:t xml:space="preserve"> </w:t>
      </w:r>
      <w:r w:rsidR="00A44E13" w:rsidRPr="00866D1A">
        <w:rPr>
          <w:rFonts w:ascii="Times-Roman" w:hAnsi="Times-Roman" w:cs="Times-Roman"/>
          <w:color w:val="000000"/>
          <w:sz w:val="24"/>
          <w:szCs w:val="24"/>
        </w:rPr>
        <w:t>Only those teachers who receive a majority</w:t>
      </w:r>
      <w:r w:rsidR="00866D1A">
        <w:rPr>
          <w:rFonts w:ascii="Times-Roman" w:hAnsi="Times-Roman" w:cs="Times-Roman"/>
          <w:color w:val="000000"/>
          <w:sz w:val="24"/>
          <w:szCs w:val="24"/>
        </w:rPr>
        <w:t xml:space="preserve"> vote of the membership of the b</w:t>
      </w:r>
      <w:r w:rsidR="00A44E13" w:rsidRPr="00866D1A">
        <w:rPr>
          <w:rFonts w:ascii="Times-Roman" w:hAnsi="Times-Roman" w:cs="Times-Roman"/>
          <w:color w:val="000000"/>
          <w:sz w:val="24"/>
          <w:szCs w:val="24"/>
        </w:rPr>
        <w:t>oard will be granted tenure.</w:t>
      </w:r>
      <w:r w:rsidR="005760C1">
        <w:rPr>
          <w:rFonts w:ascii="Times-Roman" w:hAnsi="Times-Roman" w:cs="Times-Roman"/>
          <w:color w:val="000000"/>
          <w:sz w:val="24"/>
          <w:szCs w:val="24"/>
          <w:vertAlign w:val="superscript"/>
        </w:rPr>
        <w:t>6</w:t>
      </w:r>
      <w:r w:rsidR="00A44E13" w:rsidRPr="00866D1A">
        <w:rPr>
          <w:rFonts w:ascii="Times-Roman" w:hAnsi="Times-Roman" w:cs="Times-Roman"/>
          <w:color w:val="000000"/>
          <w:sz w:val="24"/>
          <w:szCs w:val="24"/>
        </w:rPr>
        <w:t xml:space="preserve"> </w:t>
      </w:r>
      <w:r w:rsidR="00866D1A">
        <w:rPr>
          <w:rFonts w:ascii="Times-Roman" w:hAnsi="Times-Roman" w:cs="Times-Roman"/>
          <w:color w:val="000000"/>
          <w:sz w:val="24"/>
          <w:szCs w:val="24"/>
        </w:rPr>
        <w:br/>
      </w:r>
    </w:p>
    <w:p w14:paraId="19345C60" w14:textId="277CE139" w:rsidR="00A44E13" w:rsidRPr="00153FB1" w:rsidRDefault="00A44E13" w:rsidP="00A44E13">
      <w:pPr>
        <w:pStyle w:val="ListParagraph"/>
        <w:numPr>
          <w:ilvl w:val="0"/>
          <w:numId w:val="9"/>
        </w:numPr>
        <w:spacing w:before="240" w:after="0" w:line="240" w:lineRule="auto"/>
        <w:jc w:val="both"/>
        <w:rPr>
          <w:rFonts w:ascii="Times-Roman" w:hAnsi="Times-Roman" w:cs="Times-Roman"/>
          <w:color w:val="000000"/>
          <w:sz w:val="24"/>
          <w:szCs w:val="24"/>
        </w:rPr>
      </w:pPr>
      <w:r w:rsidRPr="00153FB1">
        <w:rPr>
          <w:rFonts w:ascii="Times-Roman" w:hAnsi="Times-Roman" w:cs="Times-Roman"/>
          <w:color w:val="000000"/>
          <w:sz w:val="24"/>
          <w:szCs w:val="24"/>
        </w:rPr>
        <w:lastRenderedPageBreak/>
        <w:t>A teacher who is eligible for tenure, but tenure is denied</w:t>
      </w:r>
      <w:r w:rsidR="00100C35">
        <w:rPr>
          <w:rFonts w:ascii="Times-Roman" w:hAnsi="Times-Roman" w:cs="Times-Roman"/>
          <w:color w:val="000000"/>
          <w:sz w:val="24"/>
          <w:szCs w:val="24"/>
        </w:rPr>
        <w:t xml:space="preserve"> by the board</w:t>
      </w:r>
      <w:r w:rsidRPr="00153FB1">
        <w:rPr>
          <w:rFonts w:ascii="Times-Roman" w:hAnsi="Times-Roman" w:cs="Times-Roman"/>
          <w:color w:val="000000"/>
          <w:sz w:val="24"/>
          <w:szCs w:val="24"/>
        </w:rPr>
        <w:t>, shall not be rehired beyond the</w:t>
      </w:r>
      <w:r w:rsidR="005F28F7">
        <w:rPr>
          <w:rFonts w:ascii="Times-Roman" w:hAnsi="Times-Roman" w:cs="Times-Roman"/>
          <w:color w:val="000000"/>
          <w:sz w:val="24"/>
          <w:szCs w:val="24"/>
        </w:rPr>
        <w:t xml:space="preserve"> current</w:t>
      </w:r>
      <w:r w:rsidRPr="00153FB1">
        <w:rPr>
          <w:rFonts w:ascii="Times-Roman" w:hAnsi="Times-Roman" w:cs="Times-Roman"/>
          <w:color w:val="000000"/>
          <w:sz w:val="24"/>
          <w:szCs w:val="24"/>
        </w:rPr>
        <w:t xml:space="preserve"> contract year.</w:t>
      </w:r>
      <w:r w:rsidR="00574EEE">
        <w:rPr>
          <w:rFonts w:ascii="Times-Roman" w:hAnsi="Times-Roman" w:cs="Times-Roman"/>
          <w:color w:val="000000"/>
          <w:sz w:val="24"/>
          <w:szCs w:val="24"/>
          <w:vertAlign w:val="superscript"/>
        </w:rPr>
        <w:t>7</w:t>
      </w:r>
      <w:r w:rsidRPr="00153FB1">
        <w:rPr>
          <w:rFonts w:ascii="Times-Roman" w:hAnsi="Times-Roman" w:cs="Times-Roman"/>
          <w:color w:val="000000"/>
          <w:sz w:val="24"/>
          <w:szCs w:val="24"/>
        </w:rPr>
        <w:t xml:space="preserve"> </w:t>
      </w:r>
    </w:p>
    <w:p w14:paraId="08C89E9A" w14:textId="57C5AC81" w:rsidR="00A44E13" w:rsidRPr="00153FB1" w:rsidRDefault="00A44E13" w:rsidP="00A44E13">
      <w:pPr>
        <w:spacing w:before="240" w:after="0" w:line="240" w:lineRule="auto"/>
        <w:jc w:val="both"/>
        <w:rPr>
          <w:rFonts w:ascii="Times-Roman" w:hAnsi="Times-Roman" w:cs="Times-Roman"/>
          <w:b/>
          <w:color w:val="000000"/>
          <w:sz w:val="24"/>
          <w:szCs w:val="24"/>
        </w:rPr>
      </w:pPr>
      <w:r>
        <w:rPr>
          <w:rFonts w:ascii="Times-Roman" w:hAnsi="Times-Roman" w:cs="Times-Roman"/>
          <w:b/>
          <w:color w:val="000000"/>
          <w:sz w:val="24"/>
          <w:szCs w:val="24"/>
        </w:rPr>
        <w:t>TEACHER RETURNING TO EMPLOYMENT</w:t>
      </w:r>
    </w:p>
    <w:p w14:paraId="2C574852" w14:textId="3F4B96C8" w:rsidR="00A44E13" w:rsidRPr="00B12415" w:rsidRDefault="00A44E13" w:rsidP="007572B7">
      <w:pPr>
        <w:spacing w:before="240" w:after="0" w:line="240" w:lineRule="auto"/>
        <w:jc w:val="both"/>
        <w:rPr>
          <w:rFonts w:ascii="Times-Roman" w:hAnsi="Times-Roman" w:cs="Times-Roman"/>
          <w:color w:val="000000"/>
          <w:sz w:val="24"/>
          <w:szCs w:val="24"/>
          <w:vertAlign w:val="superscript"/>
        </w:rPr>
      </w:pPr>
      <w:r w:rsidRPr="00153FB1">
        <w:rPr>
          <w:rFonts w:ascii="Times-Roman" w:hAnsi="Times-Roman" w:cs="Times-Roman"/>
          <w:color w:val="000000"/>
          <w:sz w:val="24"/>
          <w:szCs w:val="24"/>
        </w:rPr>
        <w:t xml:space="preserve">A teacher who has </w:t>
      </w:r>
      <w:r>
        <w:rPr>
          <w:rFonts w:ascii="Times-Roman" w:hAnsi="Times-Roman" w:cs="Times-Roman"/>
          <w:color w:val="000000"/>
          <w:sz w:val="24"/>
          <w:szCs w:val="24"/>
        </w:rPr>
        <w:t>acquired</w:t>
      </w:r>
      <w:r w:rsidRPr="00153FB1">
        <w:rPr>
          <w:rFonts w:ascii="Times-Roman" w:hAnsi="Times-Roman" w:cs="Times-Roman"/>
          <w:color w:val="000000"/>
          <w:sz w:val="24"/>
          <w:szCs w:val="24"/>
        </w:rPr>
        <w:t xml:space="preserve"> tenure status in the school system and later resi</w:t>
      </w:r>
      <w:r>
        <w:rPr>
          <w:rFonts w:ascii="Times-Roman" w:hAnsi="Times-Roman" w:cs="Times-Roman"/>
          <w:color w:val="000000"/>
          <w:sz w:val="24"/>
          <w:szCs w:val="24"/>
        </w:rPr>
        <w:t>gns shall serve a two-year pro</w:t>
      </w:r>
      <w:r w:rsidRPr="00153FB1">
        <w:rPr>
          <w:rFonts w:ascii="Times-Roman" w:hAnsi="Times-Roman" w:cs="Times-Roman"/>
          <w:color w:val="000000"/>
          <w:sz w:val="24"/>
          <w:szCs w:val="24"/>
        </w:rPr>
        <w:t>bationary period upon reemployment, unless the probat</w:t>
      </w:r>
      <w:r w:rsidR="00866D1A">
        <w:rPr>
          <w:rFonts w:ascii="Times-Roman" w:hAnsi="Times-Roman" w:cs="Times-Roman"/>
          <w:color w:val="000000"/>
          <w:sz w:val="24"/>
          <w:szCs w:val="24"/>
        </w:rPr>
        <w:t>ionary period is waived by the b</w:t>
      </w:r>
      <w:r w:rsidRPr="00153FB1">
        <w:rPr>
          <w:rFonts w:ascii="Times-Roman" w:hAnsi="Times-Roman" w:cs="Times-Roman"/>
          <w:color w:val="000000"/>
          <w:sz w:val="24"/>
          <w:szCs w:val="24"/>
        </w:rPr>
        <w:t>oard upon</w:t>
      </w:r>
      <w:r w:rsidR="00B12415">
        <w:rPr>
          <w:rFonts w:ascii="Times-Roman" w:hAnsi="Times-Roman" w:cs="Times-Roman"/>
          <w:color w:val="000000"/>
          <w:sz w:val="24"/>
          <w:szCs w:val="24"/>
        </w:rPr>
        <w:t xml:space="preserve"> </w:t>
      </w:r>
      <w:r w:rsidRPr="00153FB1">
        <w:rPr>
          <w:rFonts w:ascii="Times-Roman" w:hAnsi="Times-Roman" w:cs="Times-Roman"/>
          <w:color w:val="000000"/>
          <w:sz w:val="24"/>
          <w:szCs w:val="24"/>
        </w:rPr>
        <w:t>request of the director of sc</w:t>
      </w:r>
      <w:r w:rsidR="007800D8">
        <w:rPr>
          <w:rFonts w:ascii="Times-Roman" w:hAnsi="Times-Roman" w:cs="Times-Roman"/>
          <w:color w:val="000000"/>
          <w:sz w:val="24"/>
          <w:szCs w:val="24"/>
        </w:rPr>
        <w:t xml:space="preserve">hools. </w:t>
      </w:r>
      <w:r>
        <w:rPr>
          <w:rFonts w:ascii="Times-Roman" w:hAnsi="Times-Roman" w:cs="Times-Roman"/>
          <w:color w:val="000000"/>
          <w:sz w:val="24"/>
          <w:szCs w:val="24"/>
        </w:rPr>
        <w:t xml:space="preserve">Upon completion of the </w:t>
      </w:r>
      <w:r w:rsidRPr="00153FB1">
        <w:rPr>
          <w:rFonts w:ascii="Times-Roman" w:hAnsi="Times-Roman" w:cs="Times-Roman"/>
          <w:color w:val="000000"/>
          <w:sz w:val="24"/>
          <w:szCs w:val="24"/>
        </w:rPr>
        <w:t xml:space="preserve">two-year period, the teacher shall either be </w:t>
      </w:r>
      <w:r>
        <w:rPr>
          <w:rFonts w:ascii="Times-Roman" w:hAnsi="Times-Roman" w:cs="Times-Roman"/>
          <w:color w:val="000000"/>
          <w:sz w:val="24"/>
          <w:szCs w:val="24"/>
        </w:rPr>
        <w:t>recom</w:t>
      </w:r>
      <w:r w:rsidRPr="00153FB1">
        <w:rPr>
          <w:rFonts w:ascii="Times-Roman" w:hAnsi="Times-Roman" w:cs="Times-Roman"/>
          <w:color w:val="000000"/>
          <w:sz w:val="24"/>
          <w:szCs w:val="24"/>
        </w:rPr>
        <w:t>mended by the dire</w:t>
      </w:r>
      <w:r w:rsidR="00485A11">
        <w:rPr>
          <w:rFonts w:ascii="Times-Roman" w:hAnsi="Times-Roman" w:cs="Times-Roman"/>
          <w:color w:val="000000"/>
          <w:sz w:val="24"/>
          <w:szCs w:val="24"/>
        </w:rPr>
        <w:t xml:space="preserve">ctor </w:t>
      </w:r>
      <w:r w:rsidR="00E339D3">
        <w:rPr>
          <w:rFonts w:ascii="Times-Roman" w:hAnsi="Times-Roman" w:cs="Times-Roman"/>
          <w:color w:val="000000"/>
          <w:sz w:val="24"/>
          <w:szCs w:val="24"/>
        </w:rPr>
        <w:t xml:space="preserve">of schools </w:t>
      </w:r>
      <w:r w:rsidR="00485A11">
        <w:rPr>
          <w:rFonts w:ascii="Times-Roman" w:hAnsi="Times-Roman" w:cs="Times-Roman"/>
          <w:color w:val="000000"/>
          <w:sz w:val="24"/>
          <w:szCs w:val="24"/>
        </w:rPr>
        <w:t>for tenure or non-renewed.</w:t>
      </w:r>
      <w:r w:rsidRPr="00153FB1">
        <w:rPr>
          <w:rFonts w:ascii="Times-Roman" w:hAnsi="Times-Roman" w:cs="Times-Roman"/>
          <w:color w:val="000000"/>
          <w:sz w:val="24"/>
          <w:szCs w:val="24"/>
        </w:rPr>
        <w:t xml:space="preserve"> If tenure is </w:t>
      </w:r>
      <w:r w:rsidR="005F28F7">
        <w:rPr>
          <w:rFonts w:ascii="Times-Roman" w:hAnsi="Times-Roman" w:cs="Times-Roman"/>
          <w:color w:val="000000"/>
          <w:sz w:val="24"/>
          <w:szCs w:val="24"/>
        </w:rPr>
        <w:t>denied</w:t>
      </w:r>
      <w:r w:rsidR="00620A4F">
        <w:rPr>
          <w:rFonts w:ascii="Times-Roman" w:hAnsi="Times-Roman" w:cs="Times-Roman"/>
          <w:color w:val="000000"/>
          <w:sz w:val="24"/>
          <w:szCs w:val="24"/>
        </w:rPr>
        <w:t xml:space="preserve"> by the board</w:t>
      </w:r>
      <w:r w:rsidRPr="00153FB1">
        <w:rPr>
          <w:rFonts w:ascii="Times-Roman" w:hAnsi="Times-Roman" w:cs="Times-Roman"/>
          <w:color w:val="000000"/>
          <w:sz w:val="24"/>
          <w:szCs w:val="24"/>
        </w:rPr>
        <w:t xml:space="preserve">, the teacher </w:t>
      </w:r>
      <w:r w:rsidR="005F28F7">
        <w:rPr>
          <w:rFonts w:ascii="Times-Roman" w:hAnsi="Times-Roman" w:cs="Times-Roman"/>
          <w:color w:val="000000"/>
          <w:sz w:val="24"/>
          <w:szCs w:val="24"/>
        </w:rPr>
        <w:t>shall be dismissed</w:t>
      </w:r>
      <w:r w:rsidRPr="00153FB1">
        <w:rPr>
          <w:rFonts w:ascii="Times-Roman" w:hAnsi="Times-Roman" w:cs="Times-Roman"/>
          <w:color w:val="000000"/>
          <w:sz w:val="24"/>
          <w:szCs w:val="24"/>
        </w:rPr>
        <w:t>.</w:t>
      </w:r>
      <w:r w:rsidR="005760C1">
        <w:rPr>
          <w:rFonts w:ascii="Times-Roman" w:hAnsi="Times-Roman" w:cs="Times-Roman"/>
          <w:color w:val="000000"/>
          <w:sz w:val="24"/>
          <w:szCs w:val="24"/>
          <w:vertAlign w:val="superscript"/>
        </w:rPr>
        <w:t>7</w:t>
      </w:r>
    </w:p>
    <w:p w14:paraId="2B7E33CD" w14:textId="6836D7EE" w:rsidR="00A44E13" w:rsidRPr="007572B7" w:rsidRDefault="00A44E13" w:rsidP="00A44E13">
      <w:pPr>
        <w:spacing w:before="240" w:after="0" w:line="240" w:lineRule="auto"/>
        <w:rPr>
          <w:rFonts w:ascii="Times-Roman" w:hAnsi="Times-Roman" w:cs="Times-Roman"/>
          <w:b/>
          <w:color w:val="000000"/>
          <w:sz w:val="24"/>
          <w:szCs w:val="24"/>
          <w:vertAlign w:val="superscript"/>
        </w:rPr>
      </w:pPr>
      <w:r w:rsidRPr="007572B7">
        <w:rPr>
          <w:rFonts w:ascii="Times-Roman" w:hAnsi="Times-Roman" w:cs="Times-Roman"/>
          <w:b/>
          <w:color w:val="000000"/>
          <w:sz w:val="24"/>
          <w:szCs w:val="24"/>
        </w:rPr>
        <w:t xml:space="preserve">TEACHER TRANSFERRING FROM ANOTHER </w:t>
      </w:r>
      <w:r w:rsidR="00BF7511" w:rsidRPr="007572B7">
        <w:rPr>
          <w:rFonts w:ascii="Times-Roman" w:hAnsi="Times-Roman" w:cs="Times-Roman"/>
          <w:b/>
          <w:color w:val="000000"/>
          <w:sz w:val="24"/>
          <w:szCs w:val="24"/>
        </w:rPr>
        <w:t>SCHOOL SYSTEM</w:t>
      </w:r>
      <w:r w:rsidR="005760C1">
        <w:rPr>
          <w:rFonts w:ascii="Times-Roman" w:hAnsi="Times-Roman" w:cs="Times-Roman"/>
          <w:color w:val="000000"/>
          <w:sz w:val="24"/>
          <w:szCs w:val="24"/>
          <w:vertAlign w:val="superscript"/>
        </w:rPr>
        <w:t>8</w:t>
      </w:r>
    </w:p>
    <w:p w14:paraId="23961A4A" w14:textId="184BFB8A" w:rsidR="00A44E13" w:rsidRPr="007572B7" w:rsidRDefault="00A44E13" w:rsidP="007572B7">
      <w:pPr>
        <w:spacing w:before="240" w:after="0" w:line="240" w:lineRule="auto"/>
        <w:jc w:val="both"/>
        <w:rPr>
          <w:rFonts w:ascii="Times-Roman" w:hAnsi="Times-Roman" w:cs="Times-Roman"/>
          <w:color w:val="000000"/>
          <w:sz w:val="24"/>
          <w:szCs w:val="24"/>
        </w:rPr>
      </w:pPr>
      <w:r w:rsidRPr="007572B7">
        <w:rPr>
          <w:rFonts w:ascii="Times-Roman" w:hAnsi="Times-Roman" w:cs="Times-Roman"/>
          <w:color w:val="000000"/>
          <w:sz w:val="24"/>
          <w:szCs w:val="24"/>
        </w:rPr>
        <w:t>A</w:t>
      </w:r>
      <w:r w:rsidR="005F28F7">
        <w:rPr>
          <w:rFonts w:ascii="Times-Roman" w:hAnsi="Times-Roman" w:cs="Times-Roman"/>
          <w:color w:val="000000"/>
          <w:sz w:val="24"/>
          <w:szCs w:val="24"/>
        </w:rPr>
        <w:t xml:space="preserve"> tenured or non</w:t>
      </w:r>
      <w:r w:rsidR="00101163">
        <w:rPr>
          <w:rFonts w:ascii="Times-Roman" w:hAnsi="Times-Roman" w:cs="Times-Roman"/>
          <w:color w:val="000000"/>
          <w:sz w:val="24"/>
          <w:szCs w:val="24"/>
        </w:rPr>
        <w:t>-</w:t>
      </w:r>
      <w:bookmarkStart w:id="1" w:name="_GoBack"/>
      <w:bookmarkEnd w:id="1"/>
      <w:r w:rsidR="005F28F7">
        <w:rPr>
          <w:rFonts w:ascii="Times-Roman" w:hAnsi="Times-Roman" w:cs="Times-Roman"/>
          <w:color w:val="000000"/>
          <w:sz w:val="24"/>
          <w:szCs w:val="24"/>
        </w:rPr>
        <w:t xml:space="preserve">tenured </w:t>
      </w:r>
      <w:r w:rsidRPr="007572B7">
        <w:rPr>
          <w:rFonts w:ascii="Times-Roman" w:hAnsi="Times-Roman" w:cs="Times-Roman"/>
          <w:color w:val="000000"/>
          <w:sz w:val="24"/>
          <w:szCs w:val="24"/>
        </w:rPr>
        <w:t>teacher</w:t>
      </w:r>
      <w:r w:rsidR="00E10E0C">
        <w:rPr>
          <w:rFonts w:ascii="Times-Roman" w:hAnsi="Times-Roman" w:cs="Times-Roman"/>
          <w:color w:val="000000"/>
          <w:sz w:val="24"/>
          <w:szCs w:val="24"/>
        </w:rPr>
        <w:t xml:space="preserve"> with</w:t>
      </w:r>
      <w:r w:rsidR="005F28F7">
        <w:rPr>
          <w:rFonts w:ascii="Times-Roman" w:hAnsi="Times-Roman" w:cs="Times-Roman"/>
          <w:color w:val="000000"/>
          <w:sz w:val="24"/>
          <w:szCs w:val="24"/>
        </w:rPr>
        <w:t xml:space="preserve"> five (5) or more years of prior service that</w:t>
      </w:r>
      <w:r w:rsidR="005F28F7" w:rsidRPr="007572B7">
        <w:rPr>
          <w:rFonts w:ascii="Times-Roman" w:hAnsi="Times-Roman" w:cs="Times-Roman"/>
          <w:color w:val="000000"/>
          <w:sz w:val="24"/>
          <w:szCs w:val="24"/>
        </w:rPr>
        <w:t xml:space="preserve"> transfers</w:t>
      </w:r>
      <w:r w:rsidRPr="007572B7">
        <w:rPr>
          <w:rFonts w:ascii="Times-Roman" w:hAnsi="Times-Roman" w:cs="Times-Roman"/>
          <w:color w:val="000000"/>
          <w:sz w:val="24"/>
          <w:szCs w:val="24"/>
        </w:rPr>
        <w:t xml:space="preserve"> from another </w:t>
      </w:r>
      <w:r w:rsidR="007572B7" w:rsidRPr="007572B7">
        <w:rPr>
          <w:rFonts w:ascii="Times-Roman" w:hAnsi="Times-Roman" w:cs="Times-Roman"/>
          <w:color w:val="000000"/>
          <w:sz w:val="24"/>
          <w:szCs w:val="24"/>
        </w:rPr>
        <w:t>school system</w:t>
      </w:r>
      <w:r w:rsidRPr="007572B7">
        <w:rPr>
          <w:rFonts w:ascii="Times-Roman" w:hAnsi="Times-Roman" w:cs="Times-Roman"/>
          <w:color w:val="000000"/>
          <w:sz w:val="24"/>
          <w:szCs w:val="24"/>
        </w:rPr>
        <w:t xml:space="preserve"> to begin employment in the </w:t>
      </w:r>
      <w:r w:rsidR="006B7155">
        <w:rPr>
          <w:rFonts w:ascii="Times-Roman" w:hAnsi="Times-Roman" w:cs="Times-Roman"/>
          <w:color w:val="000000"/>
          <w:sz w:val="24"/>
          <w:szCs w:val="24"/>
        </w:rPr>
        <w:t>Metropolitan Nashville</w:t>
      </w:r>
      <w:r w:rsidR="007572B7" w:rsidRPr="007572B7">
        <w:rPr>
          <w:rFonts w:ascii="Times-Roman" w:hAnsi="Times-Roman" w:cs="Times-Roman"/>
          <w:color w:val="000000"/>
          <w:sz w:val="24"/>
          <w:szCs w:val="24"/>
        </w:rPr>
        <w:t xml:space="preserve"> </w:t>
      </w:r>
      <w:r w:rsidR="005051DA">
        <w:rPr>
          <w:rFonts w:ascii="Times-Roman" w:hAnsi="Times-Roman" w:cs="Times-Roman"/>
          <w:color w:val="000000"/>
          <w:sz w:val="24"/>
          <w:szCs w:val="24"/>
        </w:rPr>
        <w:t>Public Schools</w:t>
      </w:r>
      <w:r w:rsidRPr="007572B7">
        <w:rPr>
          <w:rFonts w:ascii="Times-Roman" w:hAnsi="Times-Roman" w:cs="Times-Roman"/>
          <w:color w:val="000000"/>
          <w:sz w:val="24"/>
          <w:szCs w:val="24"/>
        </w:rPr>
        <w:t xml:space="preserve"> shall serve the regular </w:t>
      </w:r>
      <w:r w:rsidR="007572B7" w:rsidRPr="007572B7">
        <w:rPr>
          <w:rFonts w:ascii="Times-Roman" w:hAnsi="Times-Roman" w:cs="Times-Roman"/>
          <w:color w:val="000000"/>
          <w:sz w:val="24"/>
          <w:szCs w:val="24"/>
        </w:rPr>
        <w:t>probationary period</w:t>
      </w:r>
      <w:r w:rsidR="005F28F7">
        <w:rPr>
          <w:rFonts w:ascii="Times-Roman" w:hAnsi="Times-Roman" w:cs="Times-Roman"/>
          <w:color w:val="000000"/>
          <w:sz w:val="24"/>
          <w:szCs w:val="24"/>
        </w:rPr>
        <w:t>. T</w:t>
      </w:r>
      <w:r w:rsidRPr="007572B7">
        <w:rPr>
          <w:rFonts w:ascii="Times-Roman" w:hAnsi="Times-Roman" w:cs="Times-Roman"/>
          <w:color w:val="000000"/>
          <w:sz w:val="24"/>
          <w:szCs w:val="24"/>
        </w:rPr>
        <w:t>he board</w:t>
      </w:r>
      <w:r w:rsidR="007572B7" w:rsidRPr="007572B7">
        <w:rPr>
          <w:rFonts w:ascii="Times-Roman" w:hAnsi="Times-Roman" w:cs="Times-Roman"/>
          <w:color w:val="000000"/>
          <w:sz w:val="24"/>
          <w:szCs w:val="24"/>
        </w:rPr>
        <w:t>,</w:t>
      </w:r>
      <w:r w:rsidRPr="007572B7">
        <w:rPr>
          <w:rFonts w:ascii="Times-Roman" w:hAnsi="Times-Roman" w:cs="Times-Roman"/>
          <w:color w:val="000000"/>
          <w:sz w:val="24"/>
          <w:szCs w:val="24"/>
        </w:rPr>
        <w:t xml:space="preserve"> upon the recommenda</w:t>
      </w:r>
      <w:r w:rsidR="005F28F7">
        <w:rPr>
          <w:rFonts w:ascii="Times-Roman" w:hAnsi="Times-Roman" w:cs="Times-Roman"/>
          <w:color w:val="000000"/>
          <w:sz w:val="24"/>
          <w:szCs w:val="24"/>
        </w:rPr>
        <w:t>tion of the director of schools, may</w:t>
      </w:r>
      <w:r w:rsidRPr="007572B7">
        <w:rPr>
          <w:rFonts w:ascii="Times-Roman" w:hAnsi="Times-Roman" w:cs="Times-Roman"/>
          <w:color w:val="000000"/>
          <w:sz w:val="24"/>
          <w:szCs w:val="24"/>
        </w:rPr>
        <w:t xml:space="preserve"> waive the probationary period and grant tenure status or shorten the probationary period.</w:t>
      </w:r>
    </w:p>
    <w:p w14:paraId="507B420D" w14:textId="4EEBAED1" w:rsidR="00A44E13" w:rsidRPr="007572B7" w:rsidRDefault="00A44E13" w:rsidP="007572B7">
      <w:pPr>
        <w:spacing w:before="240" w:after="0" w:line="240" w:lineRule="auto"/>
        <w:jc w:val="both"/>
        <w:rPr>
          <w:rFonts w:ascii="Times-Roman" w:hAnsi="Times-Roman" w:cs="Times-Roman"/>
          <w:color w:val="000000"/>
          <w:sz w:val="24"/>
          <w:szCs w:val="24"/>
        </w:rPr>
      </w:pPr>
      <w:r w:rsidRPr="007572B7">
        <w:rPr>
          <w:rFonts w:ascii="Times-Roman" w:hAnsi="Times-Roman" w:cs="Times-Roman"/>
          <w:color w:val="000000"/>
          <w:sz w:val="24"/>
          <w:szCs w:val="24"/>
        </w:rPr>
        <w:t xml:space="preserve">If a nontenured teacher with fewer than five (5) years of service transfers from another </w:t>
      </w:r>
      <w:r w:rsidR="007572B7" w:rsidRPr="007572B7">
        <w:rPr>
          <w:rFonts w:ascii="Times-Roman" w:hAnsi="Times-Roman" w:cs="Times-Roman"/>
          <w:color w:val="000000"/>
          <w:sz w:val="24"/>
          <w:szCs w:val="24"/>
        </w:rPr>
        <w:t>school system</w:t>
      </w:r>
      <w:r w:rsidRPr="007572B7">
        <w:rPr>
          <w:rFonts w:ascii="Times-Roman" w:hAnsi="Times-Roman" w:cs="Times-Roman"/>
          <w:color w:val="000000"/>
          <w:sz w:val="24"/>
          <w:szCs w:val="24"/>
        </w:rPr>
        <w:t xml:space="preserve">, such teacher shall not be eligible for tenure status until the teacher has served at least five (5) years when service in both </w:t>
      </w:r>
      <w:r w:rsidR="007572B7" w:rsidRPr="007572B7">
        <w:rPr>
          <w:rFonts w:ascii="Times-Roman" w:hAnsi="Times-Roman" w:cs="Times-Roman"/>
          <w:color w:val="000000"/>
          <w:sz w:val="24"/>
          <w:szCs w:val="24"/>
        </w:rPr>
        <w:t>school systems</w:t>
      </w:r>
      <w:r w:rsidRPr="007572B7">
        <w:rPr>
          <w:rFonts w:ascii="Times-Roman" w:hAnsi="Times-Roman" w:cs="Times-Roman"/>
          <w:color w:val="000000"/>
          <w:sz w:val="24"/>
          <w:szCs w:val="24"/>
        </w:rPr>
        <w:t xml:space="preserve"> is counted.</w:t>
      </w:r>
    </w:p>
    <w:p w14:paraId="23A1DD44" w14:textId="77777777" w:rsidR="00A44E13" w:rsidRDefault="00A44E13" w:rsidP="00A44E13">
      <w:pPr>
        <w:spacing w:before="240" w:after="0" w:line="240" w:lineRule="auto"/>
        <w:rPr>
          <w:rFonts w:ascii="Times-Roman" w:hAnsi="Times-Roman" w:cs="Times-Roman"/>
          <w:color w:val="000000"/>
          <w:sz w:val="24"/>
          <w:szCs w:val="24"/>
        </w:rPr>
      </w:pPr>
      <w:r w:rsidRPr="007572B7">
        <w:rPr>
          <w:rFonts w:ascii="Times-Roman" w:hAnsi="Times-Roman" w:cs="Times-Roman"/>
          <w:color w:val="000000"/>
          <w:sz w:val="24"/>
          <w:szCs w:val="24"/>
        </w:rPr>
        <w:t>All tenure decisions made under this section are subject to the requirements concerning overall teacher performance effectiveness levels.</w:t>
      </w:r>
    </w:p>
    <w:p w14:paraId="13B24CCD" w14:textId="0D423F28" w:rsidR="00A44E13" w:rsidRPr="00620A4F" w:rsidRDefault="00A44E13" w:rsidP="00A44E13">
      <w:pPr>
        <w:spacing w:before="240" w:after="0" w:line="240" w:lineRule="auto"/>
        <w:rPr>
          <w:rFonts w:ascii="Times-Roman" w:hAnsi="Times-Roman" w:cs="Times-Roman"/>
          <w:b/>
          <w:color w:val="000000"/>
          <w:sz w:val="24"/>
          <w:szCs w:val="24"/>
          <w:vertAlign w:val="superscript"/>
        </w:rPr>
      </w:pPr>
      <w:r w:rsidRPr="00A44E13">
        <w:rPr>
          <w:rFonts w:ascii="Times-Roman" w:hAnsi="Times-Roman" w:cs="Times-Roman"/>
          <w:b/>
          <w:color w:val="000000"/>
          <w:sz w:val="24"/>
          <w:szCs w:val="24"/>
        </w:rPr>
        <w:t>TEACHER RETURNING TO PROBATIONARY STATUS</w:t>
      </w:r>
      <w:r w:rsidR="005760C1">
        <w:rPr>
          <w:rFonts w:ascii="Times-Roman" w:hAnsi="Times-Roman" w:cs="Times-Roman"/>
          <w:color w:val="000000"/>
          <w:sz w:val="24"/>
          <w:szCs w:val="24"/>
          <w:vertAlign w:val="superscript"/>
        </w:rPr>
        <w:t>9</w:t>
      </w:r>
    </w:p>
    <w:p w14:paraId="4DD94B0A" w14:textId="07AC8E17" w:rsidR="00620A4F" w:rsidRDefault="00A44E13" w:rsidP="007572B7">
      <w:pPr>
        <w:spacing w:before="240" w:after="0" w:line="240" w:lineRule="auto"/>
        <w:jc w:val="both"/>
        <w:rPr>
          <w:rFonts w:ascii="Times-Roman" w:hAnsi="Times-Roman" w:cs="Times-Roman"/>
          <w:color w:val="000000"/>
          <w:sz w:val="24"/>
          <w:szCs w:val="24"/>
        </w:rPr>
      </w:pPr>
      <w:r w:rsidRPr="00A44E13">
        <w:rPr>
          <w:rFonts w:ascii="Times-Roman" w:hAnsi="Times-Roman" w:cs="Times-Roman"/>
          <w:color w:val="000000"/>
          <w:sz w:val="24"/>
          <w:szCs w:val="24"/>
        </w:rPr>
        <w:t>Any</w:t>
      </w:r>
      <w:r w:rsidR="005F28F7">
        <w:rPr>
          <w:rFonts w:ascii="Times-Roman" w:hAnsi="Times-Roman" w:cs="Times-Roman"/>
          <w:color w:val="000000"/>
          <w:sz w:val="24"/>
          <w:szCs w:val="24"/>
        </w:rPr>
        <w:t xml:space="preserve"> tenured</w:t>
      </w:r>
      <w:r w:rsidRPr="00A44E13">
        <w:rPr>
          <w:rFonts w:ascii="Times-Roman" w:hAnsi="Times-Roman" w:cs="Times-Roman"/>
          <w:color w:val="000000"/>
          <w:sz w:val="24"/>
          <w:szCs w:val="24"/>
        </w:rPr>
        <w:t xml:space="preserve"> teacher who receives two (2) consecutive years of evaluations demonstrating an overall performance effectiveness level of “below expectations” or “significantly below expectations” shall be returned to probationary status by the director of schools until the teacher has received two (2) consecutive years of evaluations demonstrating an overall performance effectiveness level of “above expectations” or “significantly above expectations.” </w:t>
      </w:r>
    </w:p>
    <w:p w14:paraId="362BBBE0" w14:textId="174F2D72" w:rsidR="00620A4F" w:rsidRDefault="00A44E13" w:rsidP="007572B7">
      <w:pPr>
        <w:spacing w:before="240" w:after="0" w:line="240" w:lineRule="auto"/>
        <w:jc w:val="both"/>
        <w:rPr>
          <w:rFonts w:ascii="Times-Roman" w:hAnsi="Times-Roman" w:cs="Times-Roman"/>
          <w:color w:val="000000"/>
          <w:sz w:val="24"/>
          <w:szCs w:val="24"/>
        </w:rPr>
      </w:pPr>
      <w:r w:rsidRPr="00A44E13">
        <w:rPr>
          <w:rFonts w:ascii="Times-Roman" w:hAnsi="Times-Roman" w:cs="Times-Roman"/>
          <w:color w:val="000000"/>
          <w:sz w:val="24"/>
          <w:szCs w:val="24"/>
        </w:rPr>
        <w:t xml:space="preserve">When a teacher who has returned to probationary status has received two (2) consecutive years of evaluations demonstrating an overall performance effectiveness level of “above expectations” or “significantly above expectations,” the teacher is again eligible for tenure and shall be either recommended by the director of schools for tenure or nonrenewed; provided, however, that the teacher </w:t>
      </w:r>
      <w:r w:rsidR="00797B91">
        <w:rPr>
          <w:rFonts w:ascii="Times-Roman" w:hAnsi="Times-Roman" w:cs="Times-Roman"/>
          <w:color w:val="000000"/>
          <w:sz w:val="24"/>
          <w:szCs w:val="24"/>
        </w:rPr>
        <w:t xml:space="preserve">shall </w:t>
      </w:r>
      <w:r w:rsidR="007F77AB">
        <w:rPr>
          <w:rFonts w:ascii="Times-Roman" w:hAnsi="Times-Roman" w:cs="Times-Roman"/>
          <w:color w:val="000000"/>
          <w:sz w:val="24"/>
          <w:szCs w:val="24"/>
        </w:rPr>
        <w:t>be dismissed</w:t>
      </w:r>
      <w:r w:rsidRPr="00A44E13">
        <w:rPr>
          <w:rFonts w:ascii="Times-Roman" w:hAnsi="Times-Roman" w:cs="Times-Roman"/>
          <w:color w:val="000000"/>
          <w:sz w:val="24"/>
          <w:szCs w:val="24"/>
        </w:rPr>
        <w:t xml:space="preserve"> if tenure is</w:t>
      </w:r>
      <w:r w:rsidR="007F77AB">
        <w:rPr>
          <w:rFonts w:ascii="Times-Roman" w:hAnsi="Times-Roman" w:cs="Times-Roman"/>
          <w:color w:val="000000"/>
          <w:sz w:val="24"/>
          <w:szCs w:val="24"/>
        </w:rPr>
        <w:t xml:space="preserve"> denied</w:t>
      </w:r>
      <w:r w:rsidRPr="00A44E13">
        <w:rPr>
          <w:rFonts w:ascii="Times-Roman" w:hAnsi="Times-Roman" w:cs="Times-Roman"/>
          <w:color w:val="000000"/>
          <w:sz w:val="24"/>
          <w:szCs w:val="24"/>
        </w:rPr>
        <w:t xml:space="preserve"> by the board.  </w:t>
      </w:r>
    </w:p>
    <w:p w14:paraId="3A3918CF" w14:textId="0862177D" w:rsidR="00A44E13" w:rsidRDefault="00A44E13" w:rsidP="00A44E13">
      <w:pPr>
        <w:spacing w:before="240" w:after="0" w:line="240" w:lineRule="auto"/>
        <w:rPr>
          <w:rFonts w:ascii="Times-Roman" w:hAnsi="Times-Roman" w:cs="Times-Roman"/>
          <w:color w:val="000000"/>
          <w:sz w:val="24"/>
          <w:szCs w:val="24"/>
        </w:rPr>
        <w:sectPr w:rsidR="00A44E13"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A44E13">
        <w:rPr>
          <w:rFonts w:ascii="Times-Roman" w:hAnsi="Times-Roman" w:cs="Times-Roman"/>
          <w:color w:val="000000"/>
          <w:sz w:val="24"/>
          <w:szCs w:val="24"/>
        </w:rPr>
        <w:t>This section does not apply to teachers who acquired tenure prior to July 1, 2011.</w:t>
      </w:r>
    </w:p>
    <w:p w14:paraId="15D367D1" w14:textId="00AB2252" w:rsidR="00B84538" w:rsidRDefault="00B84538" w:rsidP="007674B4">
      <w:pPr>
        <w:suppressLineNumbers/>
        <w:spacing w:before="240" w:after="0" w:line="240" w:lineRule="auto"/>
        <w:rPr>
          <w:rFonts w:ascii="Times-Roman" w:hAnsi="Times-Roman" w:cs="Times-Roman"/>
          <w:color w:val="000000"/>
          <w:sz w:val="24"/>
          <w:szCs w:val="24"/>
        </w:rPr>
      </w:pPr>
    </w:p>
    <w:p w14:paraId="405053F8" w14:textId="48619A78" w:rsidR="007F77AB" w:rsidRDefault="007F77AB" w:rsidP="007674B4">
      <w:pPr>
        <w:suppressLineNumbers/>
        <w:spacing w:before="240" w:after="0" w:line="240" w:lineRule="auto"/>
        <w:rPr>
          <w:rFonts w:ascii="Times-Roman" w:hAnsi="Times-Roman" w:cs="Times-Roman"/>
          <w:color w:val="000000"/>
          <w:sz w:val="24"/>
          <w:szCs w:val="24"/>
        </w:rPr>
      </w:pPr>
    </w:p>
    <w:p w14:paraId="636FBD64" w14:textId="5596566B" w:rsidR="007F77AB" w:rsidRDefault="007F77AB" w:rsidP="007674B4">
      <w:pPr>
        <w:suppressLineNumbers/>
        <w:spacing w:before="240" w:after="0" w:line="240" w:lineRule="auto"/>
        <w:rPr>
          <w:rFonts w:ascii="Times-Roman" w:hAnsi="Times-Roman" w:cs="Times-Roman"/>
          <w:color w:val="000000"/>
          <w:sz w:val="24"/>
          <w:szCs w:val="24"/>
        </w:rPr>
      </w:pPr>
    </w:p>
    <w:p w14:paraId="037E1E51" w14:textId="4927FCE1" w:rsidR="007F77AB" w:rsidRDefault="007F77AB" w:rsidP="007674B4">
      <w:pPr>
        <w:suppressLineNumbers/>
        <w:spacing w:before="240" w:after="0" w:line="240" w:lineRule="auto"/>
        <w:rPr>
          <w:rFonts w:ascii="Times-Roman" w:hAnsi="Times-Roman" w:cs="Times-Roman"/>
          <w:color w:val="000000"/>
          <w:sz w:val="24"/>
          <w:szCs w:val="24"/>
        </w:rPr>
      </w:pPr>
    </w:p>
    <w:p w14:paraId="1E1D3029" w14:textId="77777777" w:rsidR="007F77AB" w:rsidRDefault="007F77AB"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14:paraId="2E53DB1C" w14:textId="77777777" w:rsidTr="007F342B">
        <w:trPr>
          <w:trHeight w:val="215"/>
        </w:trPr>
        <w:tc>
          <w:tcPr>
            <w:tcW w:w="5143" w:type="dxa"/>
          </w:tcPr>
          <w:p w14:paraId="40AA4311"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415" w:type="dxa"/>
          </w:tcPr>
          <w:p w14:paraId="5EDBB8F8" w14:textId="77777777" w:rsidR="007674B4" w:rsidRPr="006D31C4" w:rsidRDefault="007674B4" w:rsidP="00EF3C03">
            <w:pPr>
              <w:spacing w:before="240"/>
              <w:rPr>
                <w:rFonts w:ascii="Times-Roman" w:hAnsi="Times-Roman" w:cs="Times-Roman"/>
                <w:color w:val="000000"/>
                <w:sz w:val="18"/>
                <w:szCs w:val="18"/>
              </w:rPr>
            </w:pPr>
          </w:p>
        </w:tc>
      </w:tr>
      <w:tr w:rsidR="007674B4" w:rsidRPr="006D31C4" w14:paraId="1758CD0A" w14:textId="77777777" w:rsidTr="007F342B">
        <w:trPr>
          <w:trHeight w:val="323"/>
        </w:trPr>
        <w:tc>
          <w:tcPr>
            <w:tcW w:w="5143" w:type="dxa"/>
          </w:tcPr>
          <w:p w14:paraId="620992EB"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415" w:type="dxa"/>
          </w:tcPr>
          <w:p w14:paraId="245621BB" w14:textId="77777777" w:rsidR="007674B4" w:rsidRPr="006D31C4" w:rsidRDefault="007674B4" w:rsidP="007674B4">
            <w:pPr>
              <w:spacing w:before="120"/>
              <w:rPr>
                <w:rFonts w:ascii="Times-Roman" w:hAnsi="Times-Roman" w:cs="Times-Roman"/>
                <w:color w:val="000000"/>
                <w:sz w:val="18"/>
                <w:szCs w:val="18"/>
              </w:rPr>
            </w:pPr>
          </w:p>
        </w:tc>
      </w:tr>
      <w:tr w:rsidR="007674B4" w:rsidRPr="006D31C4" w14:paraId="2D72DDF5" w14:textId="77777777" w:rsidTr="007F342B">
        <w:tc>
          <w:tcPr>
            <w:tcW w:w="5143" w:type="dxa"/>
          </w:tcPr>
          <w:p w14:paraId="1B31D7DA" w14:textId="3B285BB0" w:rsidR="00B12415" w:rsidRDefault="006C3809"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49-5-501(11)(</w:t>
            </w:r>
            <w:r w:rsidR="00EE380A">
              <w:rPr>
                <w:rFonts w:ascii="Times-Roman" w:hAnsi="Times-Roman" w:cs="Times-Roman"/>
                <w:color w:val="000000"/>
                <w:sz w:val="18"/>
                <w:szCs w:val="18"/>
              </w:rPr>
              <w:t>A</w:t>
            </w:r>
            <w:r>
              <w:rPr>
                <w:rFonts w:ascii="Times-Roman" w:hAnsi="Times-Roman" w:cs="Times-Roman"/>
                <w:color w:val="000000"/>
                <w:sz w:val="18"/>
                <w:szCs w:val="18"/>
              </w:rPr>
              <w:t>)</w:t>
            </w:r>
          </w:p>
          <w:p w14:paraId="2DE51A95" w14:textId="35EC192D" w:rsidR="006C3809" w:rsidRPr="00485A11" w:rsidRDefault="006C3809" w:rsidP="00485A11">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49-5-503</w:t>
            </w:r>
          </w:p>
          <w:p w14:paraId="6D152379" w14:textId="735D468F" w:rsidR="006C6D46" w:rsidRDefault="006C6D46"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49-5-504(b)</w:t>
            </w:r>
          </w:p>
          <w:p w14:paraId="5C68CE23" w14:textId="3EDB8630" w:rsidR="00847EFA" w:rsidRDefault="00BF5A89"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49-5-409</w:t>
            </w:r>
            <w:r w:rsidR="00045B86">
              <w:rPr>
                <w:rFonts w:ascii="Times-Roman" w:hAnsi="Times-Roman" w:cs="Times-Roman"/>
                <w:color w:val="000000"/>
                <w:sz w:val="18"/>
                <w:szCs w:val="18"/>
              </w:rPr>
              <w:t xml:space="preserve"> </w:t>
            </w:r>
          </w:p>
          <w:p w14:paraId="06B7AE91" w14:textId="27E0282E" w:rsidR="007F342B" w:rsidRDefault="007F342B"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49-2-203(a)(1)</w:t>
            </w:r>
          </w:p>
          <w:p w14:paraId="5D7237CA" w14:textId="258C4C90" w:rsidR="005760C1" w:rsidRDefault="005760C1"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49-2-202(g)</w:t>
            </w:r>
          </w:p>
          <w:p w14:paraId="7012F417" w14:textId="1A55D69C" w:rsidR="00620A4F" w:rsidRDefault="00620A4F"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49-5-504(d)</w:t>
            </w:r>
          </w:p>
          <w:p w14:paraId="6A16EFBE" w14:textId="0E7DAF9F" w:rsidR="00BF7511" w:rsidRDefault="00BF7511"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49-5-509</w:t>
            </w:r>
          </w:p>
          <w:p w14:paraId="41FC70E3" w14:textId="1E411FB8" w:rsidR="00620A4F" w:rsidRPr="006D31C4" w:rsidRDefault="00620A4F" w:rsidP="00D37D7E">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49-5-504(e), (f)</w:t>
            </w:r>
          </w:p>
        </w:tc>
        <w:tc>
          <w:tcPr>
            <w:tcW w:w="4415" w:type="dxa"/>
          </w:tcPr>
          <w:p w14:paraId="0C838ADC" w14:textId="77777777" w:rsidR="007674B4" w:rsidRPr="006D31C4" w:rsidRDefault="007674B4" w:rsidP="006D31C4">
            <w:pPr>
              <w:spacing w:before="240"/>
              <w:rPr>
                <w:rFonts w:ascii="Times-Roman" w:hAnsi="Times-Roman" w:cs="Times-Roman"/>
                <w:color w:val="000000"/>
                <w:sz w:val="18"/>
                <w:szCs w:val="18"/>
              </w:rPr>
            </w:pPr>
          </w:p>
        </w:tc>
      </w:tr>
    </w:tbl>
    <w:p w14:paraId="2AB9D726"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0F47" w14:textId="77777777" w:rsidR="000F71D6" w:rsidRDefault="000F71D6" w:rsidP="003D2A67">
      <w:pPr>
        <w:spacing w:after="0" w:line="240" w:lineRule="auto"/>
      </w:pPr>
      <w:r>
        <w:separator/>
      </w:r>
    </w:p>
  </w:endnote>
  <w:endnote w:type="continuationSeparator" w:id="0">
    <w:p w14:paraId="6F407722" w14:textId="77777777" w:rsidR="000F71D6" w:rsidRDefault="000F71D6"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7B86" w14:textId="2F9153D3"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101163">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101163">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14:paraId="581E9E0B"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5089"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2541BF8C" wp14:editId="665E1E25">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089B40D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18B689F" w14:textId="7250FD84"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01163">
      <w:rPr>
        <w:rFonts w:ascii="Times New Roman" w:hAnsi="Times New Roman" w:cs="Times New Roman"/>
        <w:noProof/>
        <w:sz w:val="16"/>
        <w:szCs w:val="16"/>
      </w:rPr>
      <w:t>March 9, 2018</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F50A" w14:textId="77777777" w:rsidR="000F71D6" w:rsidRDefault="000F71D6" w:rsidP="003D2A67">
      <w:pPr>
        <w:spacing w:after="0" w:line="240" w:lineRule="auto"/>
      </w:pPr>
      <w:r>
        <w:separator/>
      </w:r>
    </w:p>
  </w:footnote>
  <w:footnote w:type="continuationSeparator" w:id="0">
    <w:p w14:paraId="6C79EA36" w14:textId="77777777" w:rsidR="000F71D6" w:rsidRDefault="000F71D6"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EC71" w14:textId="77777777" w:rsidR="00E624BE" w:rsidRDefault="002F7241">
    <w:pPr>
      <w:pStyle w:val="Header"/>
      <w:rPr>
        <w:rFonts w:ascii="Times New Roman" w:hAnsi="Times New Roman" w:cs="Times New Roman"/>
        <w:b/>
        <w:sz w:val="16"/>
        <w:szCs w:val="16"/>
      </w:rPr>
    </w:pPr>
    <w:r>
      <w:rPr>
        <w:rFonts w:ascii="Times New Roman" w:hAnsi="Times New Roman" w:cs="Times New Roman"/>
        <w:b/>
        <w:sz w:val="16"/>
        <w:szCs w:val="16"/>
      </w:rPr>
      <w:t>Teacher Tenure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sidR="00153FB1">
      <w:rPr>
        <w:rFonts w:ascii="Times New Roman" w:hAnsi="Times New Roman" w:cs="Times New Roman"/>
        <w:b/>
        <w:sz w:val="16"/>
        <w:szCs w:val="16"/>
      </w:rPr>
      <w:t>5.117</w:t>
    </w:r>
  </w:p>
  <w:p w14:paraId="35235948"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676BB64" wp14:editId="23FFBEA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2F111A8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47F"/>
    <w:multiLevelType w:val="hybridMultilevel"/>
    <w:tmpl w:val="42B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E7245"/>
    <w:multiLevelType w:val="hybridMultilevel"/>
    <w:tmpl w:val="1FFAFD04"/>
    <w:lvl w:ilvl="0" w:tplc="EDBCE67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757C0"/>
    <w:multiLevelType w:val="hybridMultilevel"/>
    <w:tmpl w:val="A5E6FC02"/>
    <w:lvl w:ilvl="0" w:tplc="EDBCE6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55FE3"/>
    <w:multiLevelType w:val="hybridMultilevel"/>
    <w:tmpl w:val="B2BA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638B5"/>
    <w:multiLevelType w:val="hybridMultilevel"/>
    <w:tmpl w:val="8A78934E"/>
    <w:lvl w:ilvl="0" w:tplc="EDBCE676">
      <w:start w:val="1"/>
      <w:numFmt w:val="decimal"/>
      <w:lvlText w:val="%1."/>
      <w:lvlJc w:val="left"/>
      <w:pPr>
        <w:ind w:left="420" w:hanging="360"/>
      </w:pPr>
      <w:rPr>
        <w:rFonts w:hint="default"/>
      </w:rPr>
    </w:lvl>
    <w:lvl w:ilvl="1" w:tplc="7CBEE114">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7"/>
  </w:num>
  <w:num w:numId="3">
    <w:abstractNumId w:val="4"/>
  </w:num>
  <w:num w:numId="4">
    <w:abstractNumId w:val="5"/>
  </w:num>
  <w:num w:numId="5">
    <w:abstractNumId w:val="3"/>
  </w:num>
  <w:num w:numId="6">
    <w:abstractNumId w:val="8"/>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D"/>
    <w:rsid w:val="000233A0"/>
    <w:rsid w:val="00045B86"/>
    <w:rsid w:val="00045EC7"/>
    <w:rsid w:val="000578E1"/>
    <w:rsid w:val="0008143A"/>
    <w:rsid w:val="0008533D"/>
    <w:rsid w:val="00093A0F"/>
    <w:rsid w:val="00096D3E"/>
    <w:rsid w:val="000B65E7"/>
    <w:rsid w:val="000D266E"/>
    <w:rsid w:val="000E370F"/>
    <w:rsid w:val="000F71D6"/>
    <w:rsid w:val="00100C35"/>
    <w:rsid w:val="00101163"/>
    <w:rsid w:val="001160A6"/>
    <w:rsid w:val="001233AA"/>
    <w:rsid w:val="00153FB1"/>
    <w:rsid w:val="00190698"/>
    <w:rsid w:val="001F32A2"/>
    <w:rsid w:val="001F7FCB"/>
    <w:rsid w:val="00205F66"/>
    <w:rsid w:val="00210C63"/>
    <w:rsid w:val="00292C97"/>
    <w:rsid w:val="002F4992"/>
    <w:rsid w:val="002F7241"/>
    <w:rsid w:val="003100C1"/>
    <w:rsid w:val="00312F23"/>
    <w:rsid w:val="00320562"/>
    <w:rsid w:val="00337B76"/>
    <w:rsid w:val="003B5005"/>
    <w:rsid w:val="003D2A67"/>
    <w:rsid w:val="003D2B1A"/>
    <w:rsid w:val="00407690"/>
    <w:rsid w:val="00413389"/>
    <w:rsid w:val="004518BE"/>
    <w:rsid w:val="00465380"/>
    <w:rsid w:val="00470EE4"/>
    <w:rsid w:val="00485A11"/>
    <w:rsid w:val="00493113"/>
    <w:rsid w:val="004932A3"/>
    <w:rsid w:val="004B0F38"/>
    <w:rsid w:val="004B3CF8"/>
    <w:rsid w:val="004C6947"/>
    <w:rsid w:val="005051DA"/>
    <w:rsid w:val="00513BCD"/>
    <w:rsid w:val="00530C40"/>
    <w:rsid w:val="005318D8"/>
    <w:rsid w:val="00574EEE"/>
    <w:rsid w:val="005760C1"/>
    <w:rsid w:val="00592E23"/>
    <w:rsid w:val="005A5E4E"/>
    <w:rsid w:val="005B6309"/>
    <w:rsid w:val="005D4F7A"/>
    <w:rsid w:val="005F28F7"/>
    <w:rsid w:val="005F4E9F"/>
    <w:rsid w:val="006034ED"/>
    <w:rsid w:val="00620A4F"/>
    <w:rsid w:val="00647F69"/>
    <w:rsid w:val="006536E5"/>
    <w:rsid w:val="00654E2A"/>
    <w:rsid w:val="00665A1C"/>
    <w:rsid w:val="006701C4"/>
    <w:rsid w:val="00673C19"/>
    <w:rsid w:val="00676561"/>
    <w:rsid w:val="006A1EC2"/>
    <w:rsid w:val="006B3A2B"/>
    <w:rsid w:val="006B7155"/>
    <w:rsid w:val="006C3809"/>
    <w:rsid w:val="006C6D46"/>
    <w:rsid w:val="006D31C4"/>
    <w:rsid w:val="006E5320"/>
    <w:rsid w:val="006F7184"/>
    <w:rsid w:val="00702823"/>
    <w:rsid w:val="007572B7"/>
    <w:rsid w:val="007674B4"/>
    <w:rsid w:val="007800D8"/>
    <w:rsid w:val="00780481"/>
    <w:rsid w:val="007843D9"/>
    <w:rsid w:val="00797B91"/>
    <w:rsid w:val="007C5C53"/>
    <w:rsid w:val="007E6821"/>
    <w:rsid w:val="007F342B"/>
    <w:rsid w:val="007F77AB"/>
    <w:rsid w:val="00841B8C"/>
    <w:rsid w:val="00846A9C"/>
    <w:rsid w:val="00847EFA"/>
    <w:rsid w:val="00853A56"/>
    <w:rsid w:val="00866D1A"/>
    <w:rsid w:val="008A6E69"/>
    <w:rsid w:val="008A799A"/>
    <w:rsid w:val="008B4231"/>
    <w:rsid w:val="009028AC"/>
    <w:rsid w:val="00940AD0"/>
    <w:rsid w:val="00952F64"/>
    <w:rsid w:val="009C3C2F"/>
    <w:rsid w:val="009D2964"/>
    <w:rsid w:val="009F6BC3"/>
    <w:rsid w:val="009F7270"/>
    <w:rsid w:val="00A11820"/>
    <w:rsid w:val="00A17FE3"/>
    <w:rsid w:val="00A44E13"/>
    <w:rsid w:val="00A52AAD"/>
    <w:rsid w:val="00A56EA9"/>
    <w:rsid w:val="00A63F7F"/>
    <w:rsid w:val="00A95D98"/>
    <w:rsid w:val="00AB7B60"/>
    <w:rsid w:val="00AD13E9"/>
    <w:rsid w:val="00B06E62"/>
    <w:rsid w:val="00B12415"/>
    <w:rsid w:val="00B43C06"/>
    <w:rsid w:val="00B504FB"/>
    <w:rsid w:val="00B54DE0"/>
    <w:rsid w:val="00B67603"/>
    <w:rsid w:val="00B82C2A"/>
    <w:rsid w:val="00B84538"/>
    <w:rsid w:val="00B877F1"/>
    <w:rsid w:val="00BD7CB0"/>
    <w:rsid w:val="00BF5A89"/>
    <w:rsid w:val="00BF7511"/>
    <w:rsid w:val="00C40946"/>
    <w:rsid w:val="00C70B45"/>
    <w:rsid w:val="00CA01EB"/>
    <w:rsid w:val="00CA632D"/>
    <w:rsid w:val="00CB464E"/>
    <w:rsid w:val="00CB7BA8"/>
    <w:rsid w:val="00CC0C52"/>
    <w:rsid w:val="00CC3EB0"/>
    <w:rsid w:val="00D22888"/>
    <w:rsid w:val="00D37D7E"/>
    <w:rsid w:val="00D56508"/>
    <w:rsid w:val="00DA002D"/>
    <w:rsid w:val="00DB5D2F"/>
    <w:rsid w:val="00E10E0C"/>
    <w:rsid w:val="00E339D3"/>
    <w:rsid w:val="00E624BE"/>
    <w:rsid w:val="00E709B5"/>
    <w:rsid w:val="00E8256B"/>
    <w:rsid w:val="00E84E24"/>
    <w:rsid w:val="00EA6F36"/>
    <w:rsid w:val="00EE380A"/>
    <w:rsid w:val="00EF1079"/>
    <w:rsid w:val="00EF3C03"/>
    <w:rsid w:val="00F02071"/>
    <w:rsid w:val="00F1702A"/>
    <w:rsid w:val="00F306E4"/>
    <w:rsid w:val="00F43254"/>
    <w:rsid w:val="00F529AB"/>
    <w:rsid w:val="00F663CC"/>
    <w:rsid w:val="00FA4515"/>
    <w:rsid w:val="00FE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F62B3"/>
  <w15:docId w15:val="{04F8FC12-6BE3-4732-A709-A4AB274E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styleId="CommentReference">
    <w:name w:val="annotation reference"/>
    <w:basedOn w:val="DefaultParagraphFont"/>
    <w:uiPriority w:val="99"/>
    <w:semiHidden/>
    <w:unhideWhenUsed/>
    <w:rsid w:val="006C3809"/>
    <w:rPr>
      <w:sz w:val="16"/>
      <w:szCs w:val="16"/>
    </w:rPr>
  </w:style>
  <w:style w:type="paragraph" w:styleId="CommentText">
    <w:name w:val="annotation text"/>
    <w:basedOn w:val="Normal"/>
    <w:link w:val="CommentTextChar"/>
    <w:uiPriority w:val="99"/>
    <w:semiHidden/>
    <w:unhideWhenUsed/>
    <w:rsid w:val="006C3809"/>
    <w:pPr>
      <w:spacing w:line="240" w:lineRule="auto"/>
    </w:pPr>
    <w:rPr>
      <w:sz w:val="20"/>
      <w:szCs w:val="20"/>
    </w:rPr>
  </w:style>
  <w:style w:type="character" w:customStyle="1" w:styleId="CommentTextChar">
    <w:name w:val="Comment Text Char"/>
    <w:basedOn w:val="DefaultParagraphFont"/>
    <w:link w:val="CommentText"/>
    <w:uiPriority w:val="99"/>
    <w:semiHidden/>
    <w:rsid w:val="006C3809"/>
    <w:rPr>
      <w:sz w:val="20"/>
      <w:szCs w:val="20"/>
    </w:rPr>
  </w:style>
  <w:style w:type="paragraph" w:styleId="CommentSubject">
    <w:name w:val="annotation subject"/>
    <w:basedOn w:val="CommentText"/>
    <w:next w:val="CommentText"/>
    <w:link w:val="CommentSubjectChar"/>
    <w:uiPriority w:val="99"/>
    <w:semiHidden/>
    <w:unhideWhenUsed/>
    <w:rsid w:val="006C3809"/>
    <w:rPr>
      <w:b/>
      <w:bCs/>
    </w:rPr>
  </w:style>
  <w:style w:type="character" w:customStyle="1" w:styleId="CommentSubjectChar">
    <w:name w:val="Comment Subject Char"/>
    <w:basedOn w:val="CommentTextChar"/>
    <w:link w:val="CommentSubject"/>
    <w:uiPriority w:val="99"/>
    <w:semiHidden/>
    <w:rsid w:val="006C3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1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1679FDF15C458A80A90E89BDB6AAF7"/>
        <w:category>
          <w:name w:val="General"/>
          <w:gallery w:val="placeholder"/>
        </w:category>
        <w:types>
          <w:type w:val="bbPlcHdr"/>
        </w:types>
        <w:behaviors>
          <w:behavior w:val="content"/>
        </w:behaviors>
        <w:guid w:val="{269D2101-D738-463C-AA2A-18CB948C8F42}"/>
      </w:docPartPr>
      <w:docPartBody>
        <w:p w:rsidR="00B93CE7" w:rsidRDefault="003266AC">
          <w:pPr>
            <w:pStyle w:val="291679FDF15C458A80A90E89BDB6AAF7"/>
          </w:pPr>
          <w:r>
            <w:rPr>
              <w:rStyle w:val="PlaceholderText"/>
            </w:rPr>
            <w:t>Click here to choose a school board</w:t>
          </w:r>
          <w:r w:rsidRPr="004A036A">
            <w:rPr>
              <w:rStyle w:val="PlaceholderText"/>
            </w:rPr>
            <w:t>.</w:t>
          </w:r>
        </w:p>
      </w:docPartBody>
    </w:docPart>
    <w:docPart>
      <w:docPartPr>
        <w:name w:val="359072AF21D94934913F2EC4AAB8A487"/>
        <w:category>
          <w:name w:val="General"/>
          <w:gallery w:val="placeholder"/>
        </w:category>
        <w:types>
          <w:type w:val="bbPlcHdr"/>
        </w:types>
        <w:behaviors>
          <w:behavior w:val="content"/>
        </w:behaviors>
        <w:guid w:val="{7F1D88F9-0B04-4862-AF49-B96CA7208343}"/>
      </w:docPartPr>
      <w:docPartBody>
        <w:p w:rsidR="00B93CE7" w:rsidRDefault="003266AC">
          <w:pPr>
            <w:pStyle w:val="359072AF21D94934913F2EC4AAB8A487"/>
          </w:pPr>
          <w:r w:rsidRPr="00224AE2">
            <w:rPr>
              <w:rStyle w:val="PlaceholderText"/>
            </w:rPr>
            <w:t>Click here to enter text.</w:t>
          </w:r>
        </w:p>
      </w:docPartBody>
    </w:docPart>
    <w:docPart>
      <w:docPartPr>
        <w:name w:val="76BE350B05F043BA95F2E8E9FD72C280"/>
        <w:category>
          <w:name w:val="General"/>
          <w:gallery w:val="placeholder"/>
        </w:category>
        <w:types>
          <w:type w:val="bbPlcHdr"/>
        </w:types>
        <w:behaviors>
          <w:behavior w:val="content"/>
        </w:behaviors>
        <w:guid w:val="{526BE32C-D06C-4BAF-9E40-C839B1D1158A}"/>
      </w:docPartPr>
      <w:docPartBody>
        <w:p w:rsidR="00B93CE7" w:rsidRDefault="003266AC">
          <w:pPr>
            <w:pStyle w:val="76BE350B05F043BA95F2E8E9FD72C280"/>
          </w:pPr>
          <w:r>
            <w:rPr>
              <w:rStyle w:val="PlaceholderText"/>
            </w:rPr>
            <w:t>Click here to enter the policy title</w:t>
          </w:r>
          <w:r w:rsidRPr="00CD7C0B">
            <w:rPr>
              <w:rStyle w:val="PlaceholderText"/>
            </w:rPr>
            <w:t>.</w:t>
          </w:r>
        </w:p>
      </w:docPartBody>
    </w:docPart>
    <w:docPart>
      <w:docPartPr>
        <w:name w:val="52E9A9117AF34768822599AF3028177E"/>
        <w:category>
          <w:name w:val="General"/>
          <w:gallery w:val="placeholder"/>
        </w:category>
        <w:types>
          <w:type w:val="bbPlcHdr"/>
        </w:types>
        <w:behaviors>
          <w:behavior w:val="content"/>
        </w:behaviors>
        <w:guid w:val="{6DC56364-AEC3-483B-B22B-14EDC42FD6EC}"/>
      </w:docPartPr>
      <w:docPartBody>
        <w:p w:rsidR="00B93CE7" w:rsidRDefault="003266AC">
          <w:pPr>
            <w:pStyle w:val="52E9A9117AF34768822599AF3028177E"/>
          </w:pPr>
          <w:r>
            <w:rPr>
              <w:rStyle w:val="PlaceholderText"/>
            </w:rPr>
            <w:t>Enter Code</w:t>
          </w:r>
        </w:p>
      </w:docPartBody>
    </w:docPart>
    <w:docPart>
      <w:docPartPr>
        <w:name w:val="9646CDCC4687493F85D79CBD065958AB"/>
        <w:category>
          <w:name w:val="General"/>
          <w:gallery w:val="placeholder"/>
        </w:category>
        <w:types>
          <w:type w:val="bbPlcHdr"/>
        </w:types>
        <w:behaviors>
          <w:behavior w:val="content"/>
        </w:behaviors>
        <w:guid w:val="{4B146C96-AE78-475E-844F-480F1FA64A96}"/>
      </w:docPartPr>
      <w:docPartBody>
        <w:p w:rsidR="00B93CE7" w:rsidRDefault="003266AC">
          <w:pPr>
            <w:pStyle w:val="9646CDCC4687493F85D79CBD065958AB"/>
          </w:pPr>
          <w:r w:rsidRPr="00CD7C0B">
            <w:rPr>
              <w:rStyle w:val="PlaceholderText"/>
            </w:rPr>
            <w:t>Click here to enter a date.</w:t>
          </w:r>
        </w:p>
      </w:docPartBody>
    </w:docPart>
    <w:docPart>
      <w:docPartPr>
        <w:name w:val="9A15F20D15EE4B4F87DCB104D3A4F966"/>
        <w:category>
          <w:name w:val="General"/>
          <w:gallery w:val="placeholder"/>
        </w:category>
        <w:types>
          <w:type w:val="bbPlcHdr"/>
        </w:types>
        <w:behaviors>
          <w:behavior w:val="content"/>
        </w:behaviors>
        <w:guid w:val="{0EAE2C39-08D0-450D-9E24-17C6FAE3E733}"/>
      </w:docPartPr>
      <w:docPartBody>
        <w:p w:rsidR="00B93CE7" w:rsidRDefault="003266AC">
          <w:pPr>
            <w:pStyle w:val="9A15F20D15EE4B4F87DCB104D3A4F966"/>
          </w:pPr>
          <w:r>
            <w:rPr>
              <w:rStyle w:val="PlaceholderText"/>
            </w:rPr>
            <w:t xml:space="preserve"> </w:t>
          </w:r>
        </w:p>
      </w:docPartBody>
    </w:docPart>
    <w:docPart>
      <w:docPartPr>
        <w:name w:val="1C26D685A5E44EE2B9A4A0A5B01C3546"/>
        <w:category>
          <w:name w:val="General"/>
          <w:gallery w:val="placeholder"/>
        </w:category>
        <w:types>
          <w:type w:val="bbPlcHdr"/>
        </w:types>
        <w:behaviors>
          <w:behavior w:val="content"/>
        </w:behaviors>
        <w:guid w:val="{A5B778AF-8363-4ADF-BDA4-7DBFC2ED6AF1}"/>
      </w:docPartPr>
      <w:docPartBody>
        <w:p w:rsidR="00B93CE7" w:rsidRDefault="003266AC">
          <w:pPr>
            <w:pStyle w:val="1C26D685A5E44EE2B9A4A0A5B01C3546"/>
          </w:pPr>
          <w:r w:rsidRPr="00783E9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C"/>
    <w:rsid w:val="00000D62"/>
    <w:rsid w:val="00075C4D"/>
    <w:rsid w:val="000E33C6"/>
    <w:rsid w:val="000F72A8"/>
    <w:rsid w:val="00101183"/>
    <w:rsid w:val="00191F62"/>
    <w:rsid w:val="002018D7"/>
    <w:rsid w:val="00275B7A"/>
    <w:rsid w:val="002D6413"/>
    <w:rsid w:val="003266AC"/>
    <w:rsid w:val="0035298C"/>
    <w:rsid w:val="00372864"/>
    <w:rsid w:val="00571DB6"/>
    <w:rsid w:val="005C7F16"/>
    <w:rsid w:val="00640023"/>
    <w:rsid w:val="006C5567"/>
    <w:rsid w:val="007B09F9"/>
    <w:rsid w:val="008E6291"/>
    <w:rsid w:val="00952F68"/>
    <w:rsid w:val="00A73176"/>
    <w:rsid w:val="00AE4B7B"/>
    <w:rsid w:val="00B93CE7"/>
    <w:rsid w:val="00BA5AAA"/>
    <w:rsid w:val="00C51B0B"/>
    <w:rsid w:val="00DB1358"/>
    <w:rsid w:val="00DD0525"/>
    <w:rsid w:val="00F20FF7"/>
    <w:rsid w:val="00FA3176"/>
    <w:rsid w:val="00F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1679FDF15C458A80A90E89BDB6AAF7">
    <w:name w:val="291679FDF15C458A80A90E89BDB6AAF7"/>
  </w:style>
  <w:style w:type="paragraph" w:customStyle="1" w:styleId="359072AF21D94934913F2EC4AAB8A487">
    <w:name w:val="359072AF21D94934913F2EC4AAB8A487"/>
  </w:style>
  <w:style w:type="paragraph" w:customStyle="1" w:styleId="76BE350B05F043BA95F2E8E9FD72C280">
    <w:name w:val="76BE350B05F043BA95F2E8E9FD72C280"/>
  </w:style>
  <w:style w:type="paragraph" w:customStyle="1" w:styleId="52E9A9117AF34768822599AF3028177E">
    <w:name w:val="52E9A9117AF34768822599AF3028177E"/>
  </w:style>
  <w:style w:type="paragraph" w:customStyle="1" w:styleId="9646CDCC4687493F85D79CBD065958AB">
    <w:name w:val="9646CDCC4687493F85D79CBD065958AB"/>
  </w:style>
  <w:style w:type="paragraph" w:customStyle="1" w:styleId="9A15F20D15EE4B4F87DCB104D3A4F966">
    <w:name w:val="9A15F20D15EE4B4F87DCB104D3A4F966"/>
  </w:style>
  <w:style w:type="paragraph" w:customStyle="1" w:styleId="1C26D685A5E44EE2B9A4A0A5B01C3546">
    <w:name w:val="1C26D685A5E44EE2B9A4A0A5B01C3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CA2B54B-86D9-47FA-A381-B16575E6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5117</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Teacher Tenure</vt:lpstr>
    </vt:vector>
  </TitlesOfParts>
  <Company>Hewlett-Packard Company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Tenure</dc:title>
  <dc:creator>Jennifer White</dc:creator>
  <cp:keywords>5.117</cp:keywords>
  <cp:lastModifiedBy>Spencer, Lisa</cp:lastModifiedBy>
  <cp:revision>3</cp:revision>
  <cp:lastPrinted>2017-08-29T15:52:00Z</cp:lastPrinted>
  <dcterms:created xsi:type="dcterms:W3CDTF">2018-01-09T15:39:00Z</dcterms:created>
  <dcterms:modified xsi:type="dcterms:W3CDTF">2018-03-09T18:08:00Z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