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2404"/>
        <w:gridCol w:w="10546"/>
      </w:tblGrid>
      <w:tr w:rsidR="00015877" w14:paraId="77760B4F" w14:textId="77777777" w:rsidTr="7230D6C2">
        <w:trPr>
          <w:trHeight w:val="20"/>
          <w:tblHeader/>
        </w:trPr>
        <w:tc>
          <w:tcPr>
            <w:tcW w:w="12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309439" w14:textId="77777777" w:rsidR="00015877" w:rsidRDefault="6F740979" w:rsidP="6F740979">
            <w:pPr>
              <w:pStyle w:val="Body"/>
              <w:jc w:val="center"/>
              <w:rPr>
                <w:b/>
                <w:bCs/>
                <w:color w:val="auto"/>
              </w:rPr>
            </w:pPr>
            <w:r w:rsidRPr="6F740979">
              <w:rPr>
                <w:b/>
                <w:bCs/>
                <w:color w:val="auto"/>
              </w:rPr>
              <w:t>FAMILY ENGAGEMENT</w:t>
            </w:r>
          </w:p>
        </w:tc>
      </w:tr>
      <w:tr w:rsidR="00015877" w14:paraId="505B4B6D" w14:textId="77777777" w:rsidTr="7230D6C2">
        <w:trPr>
          <w:trHeight w:val="20"/>
        </w:trPr>
        <w:tc>
          <w:tcPr>
            <w:tcW w:w="2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D0A5F20" w14:textId="77777777" w:rsidR="00015877" w:rsidRDefault="6F740979" w:rsidP="6F740979">
            <w:pPr>
              <w:pStyle w:val="Body"/>
              <w:spacing w:after="0" w:line="240" w:lineRule="auto"/>
              <w:rPr>
                <w:color w:val="auto"/>
              </w:rPr>
            </w:pPr>
            <w:r w:rsidRPr="6F740979">
              <w:rPr>
                <w:color w:val="auto"/>
              </w:rPr>
              <w:t>Community Achieves Pillars:</w:t>
            </w:r>
          </w:p>
          <w:p w14:paraId="672A6659" w14:textId="77777777" w:rsidR="00015877" w:rsidRDefault="00015877" w:rsidP="6F740979">
            <w:pPr>
              <w:pStyle w:val="Body"/>
              <w:spacing w:after="0" w:line="240" w:lineRule="auto"/>
              <w:rPr>
                <w:color w:val="auto"/>
              </w:rPr>
            </w:pPr>
          </w:p>
          <w:p w14:paraId="63348E6D" w14:textId="77777777" w:rsidR="00015877" w:rsidRDefault="6F740979" w:rsidP="6F740979">
            <w:pPr>
              <w:pStyle w:val="Body"/>
              <w:spacing w:after="0" w:line="240" w:lineRule="auto"/>
              <w:rPr>
                <w:b/>
                <w:bCs/>
                <w:color w:val="auto"/>
              </w:rPr>
            </w:pPr>
            <w:r w:rsidRPr="6F740979">
              <w:rPr>
                <w:b/>
                <w:bCs/>
                <w:color w:val="auto"/>
              </w:rPr>
              <w:t>SUMMARY &gt;</w:t>
            </w:r>
          </w:p>
          <w:p w14:paraId="0A37501D" w14:textId="77777777" w:rsidR="00015877" w:rsidRDefault="00015877" w:rsidP="6F740979">
            <w:pPr>
              <w:pStyle w:val="Body"/>
              <w:spacing w:after="0" w:line="240" w:lineRule="auto"/>
              <w:rPr>
                <w:color w:val="auto"/>
              </w:rPr>
            </w:pPr>
          </w:p>
          <w:p w14:paraId="5DAB6C7B" w14:textId="77777777" w:rsidR="00015877" w:rsidRDefault="00015877" w:rsidP="6F740979">
            <w:pPr>
              <w:pStyle w:val="Body"/>
              <w:spacing w:after="0" w:line="240" w:lineRule="auto"/>
              <w:rPr>
                <w:color w:val="auto"/>
              </w:rPr>
            </w:pPr>
          </w:p>
          <w:p w14:paraId="02EB378F" w14:textId="77777777" w:rsidR="00015877" w:rsidRDefault="00015877" w:rsidP="6F740979">
            <w:pPr>
              <w:pStyle w:val="Body"/>
              <w:spacing w:after="0" w:line="240" w:lineRule="auto"/>
              <w:rPr>
                <w:color w:val="auto"/>
              </w:rPr>
            </w:pPr>
          </w:p>
          <w:p w14:paraId="0B41F7EC" w14:textId="77777777" w:rsidR="00015877" w:rsidRDefault="6F740979" w:rsidP="6F740979">
            <w:pPr>
              <w:pStyle w:val="ListParagraph"/>
              <w:numPr>
                <w:ilvl w:val="0"/>
                <w:numId w:val="1"/>
              </w:numPr>
              <w:spacing w:after="0" w:line="240" w:lineRule="auto"/>
              <w:rPr>
                <w:b/>
                <w:bCs/>
                <w:color w:val="000000" w:themeColor="text1"/>
              </w:rPr>
            </w:pPr>
            <w:r w:rsidRPr="6F740979">
              <w:rPr>
                <w:b/>
                <w:bCs/>
                <w:color w:val="auto"/>
              </w:rPr>
              <w:t>Family Engagement</w:t>
            </w:r>
          </w:p>
          <w:p w14:paraId="6A05A809" w14:textId="77777777" w:rsidR="00015877" w:rsidRDefault="00015877" w:rsidP="6F740979">
            <w:pPr>
              <w:pStyle w:val="ListParagraph"/>
              <w:spacing w:after="0" w:line="240" w:lineRule="auto"/>
              <w:rPr>
                <w:color w:val="auto"/>
              </w:rPr>
            </w:pPr>
          </w:p>
          <w:p w14:paraId="06908049" w14:textId="77777777" w:rsidR="00015877" w:rsidRDefault="6F740979" w:rsidP="6F740979">
            <w:pPr>
              <w:pStyle w:val="ListParagraph"/>
              <w:numPr>
                <w:ilvl w:val="0"/>
                <w:numId w:val="1"/>
              </w:numPr>
              <w:spacing w:after="0" w:line="240" w:lineRule="auto"/>
              <w:rPr>
                <w:color w:val="000000" w:themeColor="text1"/>
              </w:rPr>
            </w:pPr>
            <w:r w:rsidRPr="6F740979">
              <w:rPr>
                <w:color w:val="auto"/>
              </w:rPr>
              <w:t>College &amp; Career Readiness</w:t>
            </w:r>
          </w:p>
          <w:p w14:paraId="5A39BBE3" w14:textId="77777777" w:rsidR="00015877" w:rsidRDefault="00015877" w:rsidP="6F740979">
            <w:pPr>
              <w:pStyle w:val="Body"/>
              <w:spacing w:after="0" w:line="240" w:lineRule="auto"/>
              <w:rPr>
                <w:color w:val="auto"/>
              </w:rPr>
            </w:pPr>
          </w:p>
          <w:p w14:paraId="3F8D6088" w14:textId="77777777" w:rsidR="00015877" w:rsidRDefault="6F740979" w:rsidP="6F740979">
            <w:pPr>
              <w:pStyle w:val="ListParagraph"/>
              <w:numPr>
                <w:ilvl w:val="0"/>
                <w:numId w:val="1"/>
              </w:numPr>
              <w:spacing w:after="0" w:line="240" w:lineRule="auto"/>
              <w:rPr>
                <w:color w:val="000000" w:themeColor="text1"/>
              </w:rPr>
            </w:pPr>
            <w:r w:rsidRPr="6F740979">
              <w:rPr>
                <w:color w:val="auto"/>
              </w:rPr>
              <w:t>Health &amp; Wellness</w:t>
            </w:r>
          </w:p>
          <w:p w14:paraId="41C8F396" w14:textId="77777777" w:rsidR="00015877" w:rsidRDefault="00015877" w:rsidP="6F740979">
            <w:pPr>
              <w:pStyle w:val="Body"/>
              <w:spacing w:after="0" w:line="240" w:lineRule="auto"/>
              <w:rPr>
                <w:color w:val="auto"/>
              </w:rPr>
            </w:pPr>
          </w:p>
          <w:p w14:paraId="67C575B1" w14:textId="77777777" w:rsidR="00015877" w:rsidRDefault="6F740979" w:rsidP="6F740979">
            <w:pPr>
              <w:pStyle w:val="ListParagraph"/>
              <w:numPr>
                <w:ilvl w:val="0"/>
                <w:numId w:val="1"/>
              </w:numPr>
              <w:spacing w:after="0" w:line="240" w:lineRule="auto"/>
              <w:rPr>
                <w:color w:val="000000" w:themeColor="text1"/>
              </w:rPr>
            </w:pPr>
            <w:r w:rsidRPr="6F740979">
              <w:rPr>
                <w:color w:val="auto"/>
              </w:rPr>
              <w:t>Social Services &amp; Adult Development</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F7B9C5B" w14:textId="1A6D5933" w:rsidR="00015877" w:rsidRPr="003B4436" w:rsidRDefault="6F740979" w:rsidP="6F740979">
            <w:pPr>
              <w:pStyle w:val="Body"/>
              <w:spacing w:after="0" w:line="240" w:lineRule="auto"/>
              <w:rPr>
                <w:b/>
                <w:bCs/>
                <w:color w:val="auto"/>
              </w:rPr>
            </w:pPr>
            <w:r w:rsidRPr="003B4436">
              <w:rPr>
                <w:b/>
                <w:bCs/>
                <w:color w:val="auto"/>
              </w:rPr>
              <w:t>SHARED GOALS</w:t>
            </w:r>
          </w:p>
          <w:p w14:paraId="417C413F" w14:textId="71077FFE" w:rsidR="00015877" w:rsidRPr="003B4436" w:rsidRDefault="00D367CC" w:rsidP="1C73AAFB">
            <w:pPr>
              <w:pStyle w:val="Body"/>
              <w:spacing w:after="0" w:line="240" w:lineRule="auto"/>
              <w:rPr>
                <w:b/>
                <w:bCs/>
                <w:color w:val="auto"/>
              </w:rPr>
            </w:pPr>
            <w:r w:rsidRPr="003B4436">
              <w:rPr>
                <w:color w:val="auto"/>
              </w:rPr>
              <w:t xml:space="preserve">We want to improve family engagement, in alignment with the School Improvement Plan (SIP) and the district’s Key Performance Indicators (KPIs).  We want to engage families and the larger community to help us ensure families are actively involved in children’s education and provide strategic, proactive solutions in partnership with the school </w:t>
            </w:r>
            <w:r w:rsidRPr="003B4436">
              <w:rPr>
                <w:b/>
                <w:bCs/>
                <w:color w:val="auto"/>
              </w:rPr>
              <w:t xml:space="preserve">CA OUTCOMES : </w:t>
            </w:r>
            <w:r w:rsidRPr="003B4436">
              <w:rPr>
                <w:b/>
                <w:bCs/>
                <w:color w:val="auto"/>
                <w:shd w:val="clear" w:color="auto" w:fill="FFFFFF" w:themeFill="background1"/>
              </w:rPr>
              <w:t>1) Establish PTA for fundraising  2) monthly partner supported parent meetings</w:t>
            </w:r>
          </w:p>
        </w:tc>
      </w:tr>
      <w:tr w:rsidR="004F7A54" w14:paraId="74506EC3" w14:textId="77777777" w:rsidTr="7230D6C2">
        <w:trPr>
          <w:trHeight w:val="20"/>
        </w:trPr>
        <w:tc>
          <w:tcPr>
            <w:tcW w:w="2404" w:type="dxa"/>
            <w:vMerge/>
            <w:tcMar>
              <w:top w:w="80" w:type="dxa"/>
              <w:left w:w="80" w:type="dxa"/>
              <w:bottom w:w="80" w:type="dxa"/>
              <w:right w:w="80" w:type="dxa"/>
            </w:tcMar>
          </w:tcPr>
          <w:p w14:paraId="0D0B940D" w14:textId="77777777" w:rsidR="004F7A54" w:rsidRDefault="004F7A54">
            <w:pPr>
              <w:pStyle w:val="Body"/>
              <w:spacing w:after="0" w:line="240" w:lineRule="auto"/>
            </w:pP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4C3FE53" w14:textId="77777777" w:rsidR="004F7A54" w:rsidRPr="00F923E4" w:rsidRDefault="7230D6C2" w:rsidP="7230D6C2">
            <w:pPr>
              <w:pStyle w:val="Body"/>
              <w:spacing w:after="0" w:line="240" w:lineRule="auto"/>
              <w:rPr>
                <w:b/>
                <w:bCs/>
                <w:color w:val="auto"/>
              </w:rPr>
            </w:pPr>
            <w:r w:rsidRPr="00F923E4">
              <w:rPr>
                <w:b/>
                <w:bCs/>
                <w:color w:val="auto"/>
              </w:rPr>
              <w:t>The bullets below present information we use to continually monitor our assets and unmet needs, as well as our progress toward improving family engagement in our school.  We are sharing this information with you to develop a shared understanding of our current status and how we will monitor our progress.</w:t>
            </w:r>
          </w:p>
          <w:p w14:paraId="0E27B00A" w14:textId="77777777" w:rsidR="004F7A54" w:rsidRPr="00F923E4" w:rsidRDefault="004F7A54" w:rsidP="7230D6C2">
            <w:pPr>
              <w:pStyle w:val="Body"/>
              <w:spacing w:after="0" w:line="240" w:lineRule="auto"/>
              <w:rPr>
                <w:color w:val="auto"/>
              </w:rPr>
            </w:pPr>
          </w:p>
          <w:p w14:paraId="5B8B5C59" w14:textId="241B4FC7" w:rsidR="004F7A54" w:rsidRPr="00F923E4" w:rsidRDefault="004F7A54" w:rsidP="7230D6C2">
            <w:pPr>
              <w:pStyle w:val="ListParagraph"/>
              <w:numPr>
                <w:ilvl w:val="0"/>
                <w:numId w:val="2"/>
              </w:numPr>
              <w:spacing w:after="0" w:line="240" w:lineRule="auto"/>
              <w:rPr>
                <w:color w:val="000000" w:themeColor="text1"/>
              </w:rPr>
            </w:pPr>
            <w:r w:rsidRPr="00F923E4">
              <w:rPr>
                <w:color w:val="auto"/>
              </w:rPr>
              <w:t xml:space="preserve">In {2018-19} at </w:t>
            </w:r>
            <w:proofErr w:type="spellStart"/>
            <w:r w:rsidRPr="00F923E4">
              <w:rPr>
                <w:i/>
                <w:iCs/>
                <w:color w:val="auto"/>
              </w:rPr>
              <w:t>Mckissack</w:t>
            </w:r>
            <w:proofErr w:type="spellEnd"/>
            <w:r w:rsidRPr="00F923E4">
              <w:rPr>
                <w:i/>
                <w:iCs/>
                <w:color w:val="auto"/>
              </w:rPr>
              <w:t xml:space="preserve"> Middle Prep</w:t>
            </w:r>
            <w:r w:rsidRPr="00F923E4">
              <w:rPr>
                <w:color w:val="auto"/>
              </w:rPr>
              <w:t xml:space="preserve"> </w:t>
            </w:r>
            <w:r w:rsidRPr="00F923E4">
              <w:rPr>
                <w:color w:val="auto"/>
                <w:shd w:val="clear" w:color="auto" w:fill="FFFF00"/>
              </w:rPr>
              <w:t>17</w:t>
            </w:r>
            <w:r w:rsidRPr="00F923E4">
              <w:rPr>
                <w:color w:val="auto"/>
              </w:rPr>
              <w:t xml:space="preserve"> events were held to support family engagement, with a summed attendance of </w:t>
            </w:r>
            <w:r w:rsidRPr="00F923E4">
              <w:rPr>
                <w:color w:val="auto"/>
                <w:shd w:val="clear" w:color="auto" w:fill="FFFF00"/>
              </w:rPr>
              <w:t>257</w:t>
            </w:r>
            <w:r w:rsidRPr="00F923E4">
              <w:rPr>
                <w:color w:val="auto"/>
              </w:rPr>
              <w:t xml:space="preserve">, and an unduplicated count of </w:t>
            </w:r>
            <w:r w:rsidRPr="00F923E4">
              <w:rPr>
                <w:color w:val="auto"/>
                <w:shd w:val="clear" w:color="auto" w:fill="FFFF00"/>
              </w:rPr>
              <w:t>157</w:t>
            </w:r>
            <w:r w:rsidRPr="00F923E4">
              <w:rPr>
                <w:color w:val="auto"/>
              </w:rPr>
              <w:t>.  According to the Infinite Campus Parent Portal Usage Summary, 36 families registered accounts, and 5 utilized on a regular basis.</w:t>
            </w:r>
          </w:p>
          <w:p w14:paraId="60061E4C" w14:textId="77777777" w:rsidR="004F7A54" w:rsidRPr="00F923E4" w:rsidRDefault="004F7A54" w:rsidP="7230D6C2">
            <w:pPr>
              <w:pStyle w:val="ListParagraph"/>
              <w:spacing w:after="0" w:line="240" w:lineRule="auto"/>
              <w:ind w:left="0"/>
              <w:rPr>
                <w:color w:val="auto"/>
              </w:rPr>
            </w:pPr>
          </w:p>
          <w:p w14:paraId="7761B977" w14:textId="529F262E" w:rsidR="004F7A54" w:rsidRPr="00F923E4" w:rsidRDefault="004F7A54" w:rsidP="7230D6C2">
            <w:pPr>
              <w:pStyle w:val="ListParagraph"/>
              <w:numPr>
                <w:ilvl w:val="0"/>
                <w:numId w:val="2"/>
              </w:numPr>
              <w:spacing w:after="0" w:line="240" w:lineRule="auto"/>
              <w:rPr>
                <w:color w:val="000000" w:themeColor="text1"/>
              </w:rPr>
            </w:pPr>
            <w:proofErr w:type="spellStart"/>
            <w:r w:rsidRPr="00F923E4">
              <w:rPr>
                <w:i/>
                <w:iCs/>
                <w:color w:val="auto"/>
              </w:rPr>
              <w:t>Mckissack</w:t>
            </w:r>
            <w:proofErr w:type="spellEnd"/>
            <w:r w:rsidRPr="00F923E4">
              <w:rPr>
                <w:i/>
                <w:iCs/>
                <w:color w:val="auto"/>
              </w:rPr>
              <w:t xml:space="preserve"> Middle Prep</w:t>
            </w:r>
            <w:r w:rsidRPr="00F923E4">
              <w:rPr>
                <w:color w:val="auto"/>
              </w:rPr>
              <w:t xml:space="preserve"> documented </w:t>
            </w:r>
            <w:r w:rsidRPr="00F923E4">
              <w:rPr>
                <w:color w:val="auto"/>
                <w:shd w:val="clear" w:color="auto" w:fill="FFFF00"/>
              </w:rPr>
              <w:t>27</w:t>
            </w:r>
            <w:r w:rsidRPr="00F923E4">
              <w:rPr>
                <w:color w:val="auto"/>
              </w:rPr>
              <w:t xml:space="preserve"> families participated in parent-teacher conferences, held in the first quarter pf 2018 </w:t>
            </w:r>
          </w:p>
          <w:p w14:paraId="4B94D5A5" w14:textId="6B1DB0D9" w:rsidR="004F7A54" w:rsidRPr="00F923E4" w:rsidRDefault="004F7A54" w:rsidP="7230D6C2">
            <w:pPr>
              <w:pStyle w:val="ListParagraph"/>
              <w:spacing w:after="0" w:line="240" w:lineRule="auto"/>
              <w:ind w:left="0"/>
              <w:rPr>
                <w:color w:val="auto"/>
              </w:rPr>
            </w:pPr>
          </w:p>
          <w:p w14:paraId="32F569A3" w14:textId="056B6813" w:rsidR="004F7A54" w:rsidRPr="00F923E4" w:rsidRDefault="004F7A54" w:rsidP="7230D6C2">
            <w:pPr>
              <w:pStyle w:val="ListParagraph"/>
              <w:numPr>
                <w:ilvl w:val="0"/>
                <w:numId w:val="2"/>
              </w:numPr>
              <w:spacing w:after="0" w:line="240" w:lineRule="auto"/>
              <w:rPr>
                <w:color w:val="000000" w:themeColor="text1"/>
              </w:rPr>
            </w:pPr>
            <w:proofErr w:type="spellStart"/>
            <w:r w:rsidRPr="00F923E4">
              <w:rPr>
                <w:i/>
                <w:iCs/>
                <w:color w:val="auto"/>
              </w:rPr>
              <w:t>Mckissack</w:t>
            </w:r>
            <w:proofErr w:type="spellEnd"/>
            <w:r w:rsidRPr="00F923E4">
              <w:rPr>
                <w:i/>
                <w:iCs/>
                <w:color w:val="auto"/>
              </w:rPr>
              <w:t xml:space="preserve"> Middle Prep</w:t>
            </w:r>
            <w:r w:rsidRPr="00F923E4">
              <w:rPr>
                <w:color w:val="auto"/>
              </w:rPr>
              <w:t xml:space="preserve"> worked with </w:t>
            </w:r>
            <w:r w:rsidRPr="00F923E4">
              <w:rPr>
                <w:color w:val="auto"/>
                <w:shd w:val="clear" w:color="auto" w:fill="FFFF00"/>
              </w:rPr>
              <w:t>17</w:t>
            </w:r>
            <w:r w:rsidRPr="00F923E4">
              <w:rPr>
                <w:color w:val="auto"/>
              </w:rPr>
              <w:t xml:space="preserve"> partners to offer </w:t>
            </w:r>
            <w:r w:rsidRPr="00F923E4">
              <w:rPr>
                <w:color w:val="auto"/>
                <w:shd w:val="clear" w:color="auto" w:fill="FFFF00"/>
              </w:rPr>
              <w:t>8</w:t>
            </w:r>
            <w:r w:rsidRPr="00F923E4">
              <w:rPr>
                <w:color w:val="auto"/>
              </w:rPr>
              <w:t xml:space="preserve"> programs to </w:t>
            </w:r>
            <w:r w:rsidRPr="00F923E4">
              <w:rPr>
                <w:color w:val="auto"/>
                <w:shd w:val="clear" w:color="auto" w:fill="FFFF00"/>
              </w:rPr>
              <w:t>15+</w:t>
            </w:r>
            <w:r w:rsidRPr="00F923E4">
              <w:rPr>
                <w:color w:val="auto"/>
              </w:rPr>
              <w:t xml:space="preserve"> separate families</w:t>
            </w:r>
          </w:p>
          <w:p w14:paraId="3DEEC669" w14:textId="77777777" w:rsidR="004F7A54" w:rsidRPr="00F923E4" w:rsidRDefault="004F7A54" w:rsidP="7230D6C2">
            <w:pPr>
              <w:pStyle w:val="ListParagraph"/>
              <w:spacing w:after="0" w:line="240" w:lineRule="auto"/>
              <w:ind w:left="0"/>
              <w:rPr>
                <w:color w:val="auto"/>
              </w:rPr>
            </w:pPr>
          </w:p>
          <w:p w14:paraId="64D9FBC4" w14:textId="185DE821" w:rsidR="004F7A54" w:rsidRPr="00F923E4" w:rsidRDefault="004F7A54" w:rsidP="7230D6C2">
            <w:pPr>
              <w:pStyle w:val="Body"/>
              <w:spacing w:after="0" w:line="240" w:lineRule="auto"/>
              <w:rPr>
                <w:b/>
                <w:bCs/>
                <w:color w:val="auto"/>
              </w:rPr>
            </w:pPr>
            <w:r w:rsidRPr="00F923E4">
              <w:rPr>
                <w:color w:val="auto"/>
              </w:rPr>
              <w:t xml:space="preserve">Based on results of the Panorama Education survey administered to teachers at </w:t>
            </w:r>
            <w:proofErr w:type="spellStart"/>
            <w:r w:rsidRPr="00F923E4">
              <w:rPr>
                <w:i/>
                <w:iCs/>
                <w:color w:val="auto"/>
              </w:rPr>
              <w:t>Mckissack</w:t>
            </w:r>
            <w:proofErr w:type="spellEnd"/>
            <w:r w:rsidRPr="00F923E4">
              <w:rPr>
                <w:i/>
                <w:iCs/>
                <w:color w:val="auto"/>
              </w:rPr>
              <w:t xml:space="preserve"> Middle Prep</w:t>
            </w:r>
            <w:r w:rsidRPr="00F923E4">
              <w:rPr>
                <w:color w:val="auto"/>
              </w:rPr>
              <w:t xml:space="preserve"> in Fall 2017, </w:t>
            </w:r>
            <w:r w:rsidRPr="00F923E4">
              <w:rPr>
                <w:color w:val="auto"/>
                <w:shd w:val="clear" w:color="auto" w:fill="FFFF00"/>
              </w:rPr>
              <w:t>43%</w:t>
            </w:r>
            <w:r w:rsidRPr="00F923E4">
              <w:rPr>
                <w:color w:val="auto"/>
              </w:rPr>
              <w:t xml:space="preserve"> of the ratings in the Family Relationship scale were positive.  Specifically, only </w:t>
            </w:r>
            <w:r w:rsidRPr="00F923E4">
              <w:rPr>
                <w:color w:val="auto"/>
                <w:shd w:val="clear" w:color="auto" w:fill="FFFF00"/>
              </w:rPr>
              <w:t>27</w:t>
            </w:r>
            <w:r w:rsidRPr="00F923E4">
              <w:rPr>
                <w:color w:val="auto"/>
              </w:rPr>
              <w:t xml:space="preserve">%of the responding teachers and staff felt students’ parents do their best to help their children learn; 53% neutral; </w:t>
            </w:r>
            <w:r w:rsidRPr="00F923E4">
              <w:rPr>
                <w:color w:val="auto"/>
                <w:shd w:val="clear" w:color="auto" w:fill="FFFF00"/>
              </w:rPr>
              <w:t>20</w:t>
            </w:r>
            <w:r w:rsidRPr="00F923E4">
              <w:rPr>
                <w:color w:val="auto"/>
              </w:rPr>
              <w:t xml:space="preserve">% felt teachers in the school feel good about parents’ support for their work; </w:t>
            </w:r>
            <w:r w:rsidRPr="00F923E4">
              <w:rPr>
                <w:color w:val="auto"/>
                <w:shd w:val="clear" w:color="auto" w:fill="FFFF00"/>
              </w:rPr>
              <w:t>47</w:t>
            </w:r>
            <w:r w:rsidRPr="00F923E4">
              <w:rPr>
                <w:color w:val="auto"/>
              </w:rPr>
              <w:t xml:space="preserve">% felt teachers and parents think of each other as partners in educating children; </w:t>
            </w:r>
            <w:r w:rsidRPr="00F923E4">
              <w:rPr>
                <w:color w:val="auto"/>
                <w:shd w:val="clear" w:color="auto" w:fill="FFFF00"/>
              </w:rPr>
              <w:t>67</w:t>
            </w:r>
            <w:r w:rsidRPr="00F923E4">
              <w:rPr>
                <w:color w:val="auto"/>
              </w:rPr>
              <w:t xml:space="preserve">% felt the staff work hard to build trusting relationships with parents. </w:t>
            </w:r>
            <w:r w:rsidRPr="00F923E4">
              <w:rPr>
                <w:color w:val="auto"/>
                <w:shd w:val="clear" w:color="auto" w:fill="FFFF00"/>
              </w:rPr>
              <w:t>(29 staff responses)</w:t>
            </w:r>
          </w:p>
        </w:tc>
      </w:tr>
      <w:tr w:rsidR="00015877" w14:paraId="0E449314" w14:textId="77777777" w:rsidTr="7230D6C2">
        <w:trPr>
          <w:trHeight w:val="20"/>
        </w:trPr>
        <w:tc>
          <w:tcPr>
            <w:tcW w:w="2404" w:type="dxa"/>
            <w:vMerge/>
          </w:tcPr>
          <w:p w14:paraId="3656B9AB" w14:textId="77777777" w:rsidR="00015877" w:rsidRDefault="00015877"/>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E098132" w14:textId="77777777" w:rsidR="00015877" w:rsidRPr="00F923E4" w:rsidRDefault="7230D6C2" w:rsidP="7230D6C2">
            <w:pPr>
              <w:pStyle w:val="Body"/>
              <w:spacing w:after="0" w:line="240" w:lineRule="auto"/>
              <w:rPr>
                <w:b/>
                <w:bCs/>
                <w:color w:val="auto"/>
              </w:rPr>
            </w:pPr>
            <w:r w:rsidRPr="00F923E4">
              <w:rPr>
                <w:b/>
                <w:bCs/>
                <w:color w:val="auto"/>
              </w:rPr>
              <w:t>Our Needs / How We Want to Engage the Community to Help Meet Our Needs:</w:t>
            </w:r>
          </w:p>
          <w:p w14:paraId="45FB0818" w14:textId="77777777" w:rsidR="00015877" w:rsidRPr="00F923E4" w:rsidRDefault="00015877" w:rsidP="7230D6C2">
            <w:pPr>
              <w:pStyle w:val="paragraph"/>
              <w:rPr>
                <w:rFonts w:ascii="Calibri" w:eastAsia="Calibri" w:hAnsi="Calibri" w:cs="Calibri"/>
                <w:b/>
                <w:bCs/>
                <w:color w:val="auto"/>
                <w:sz w:val="22"/>
                <w:szCs w:val="22"/>
              </w:rPr>
            </w:pPr>
          </w:p>
          <w:p w14:paraId="0BD5E123" w14:textId="77777777" w:rsidR="00015877" w:rsidRPr="00F923E4" w:rsidRDefault="7230D6C2" w:rsidP="7230D6C2">
            <w:pPr>
              <w:pStyle w:val="Body"/>
              <w:spacing w:after="0" w:line="240" w:lineRule="auto"/>
              <w:rPr>
                <w:b/>
                <w:bCs/>
                <w:color w:val="auto"/>
              </w:rPr>
            </w:pPr>
            <w:r w:rsidRPr="00F923E4">
              <w:rPr>
                <w:b/>
                <w:bCs/>
                <w:color w:val="auto"/>
              </w:rPr>
              <w:t xml:space="preserve">PTA (Parent Advisory Council) </w:t>
            </w:r>
          </w:p>
          <w:p w14:paraId="049F31CB" w14:textId="77777777" w:rsidR="00015877" w:rsidRPr="00F923E4" w:rsidRDefault="00015877" w:rsidP="7230D6C2">
            <w:pPr>
              <w:pStyle w:val="Body"/>
              <w:spacing w:after="0" w:line="240" w:lineRule="auto"/>
              <w:rPr>
                <w:b/>
                <w:bCs/>
                <w:color w:val="auto"/>
              </w:rPr>
            </w:pPr>
          </w:p>
          <w:p w14:paraId="33CB7D6A" w14:textId="5849967D" w:rsidR="00015877" w:rsidRPr="00F923E4" w:rsidRDefault="7230D6C2" w:rsidP="7230D6C2">
            <w:pPr>
              <w:pStyle w:val="Body"/>
              <w:spacing w:after="0" w:line="240" w:lineRule="auto"/>
              <w:rPr>
                <w:color w:val="auto"/>
              </w:rPr>
            </w:pPr>
            <w:r w:rsidRPr="00F923E4">
              <w:rPr>
                <w:color w:val="auto"/>
              </w:rPr>
              <w:t>Offer a monthly regularly scheduled parent workshop to at least 20 of our school’s families :</w:t>
            </w:r>
          </w:p>
          <w:p w14:paraId="53128261" w14:textId="77777777" w:rsidR="00015877" w:rsidRPr="00F923E4" w:rsidRDefault="00015877" w:rsidP="7230D6C2">
            <w:pPr>
              <w:pStyle w:val="Body"/>
              <w:spacing w:after="0" w:line="240" w:lineRule="auto"/>
              <w:rPr>
                <w:color w:val="auto"/>
              </w:rPr>
            </w:pPr>
          </w:p>
          <w:p w14:paraId="05F5AF6F" w14:textId="41A85E12" w:rsidR="00015877" w:rsidRPr="00F923E4" w:rsidRDefault="7230D6C2" w:rsidP="7230D6C2">
            <w:pPr>
              <w:pStyle w:val="Body"/>
              <w:spacing w:after="0" w:line="240" w:lineRule="auto"/>
              <w:rPr>
                <w:b/>
                <w:bCs/>
                <w:color w:val="auto"/>
              </w:rPr>
            </w:pPr>
            <w:r w:rsidRPr="00F923E4">
              <w:rPr>
                <w:b/>
                <w:bCs/>
                <w:color w:val="auto"/>
              </w:rPr>
              <w:lastRenderedPageBreak/>
              <w:t xml:space="preserve">We look to have a monthly parent advisory council meeting. For these we need refreshments </w:t>
            </w:r>
          </w:p>
          <w:p w14:paraId="3464D085" w14:textId="14C58C7A" w:rsidR="00015877" w:rsidRPr="00F923E4" w:rsidRDefault="00D367CC" w:rsidP="7230D6C2">
            <w:pPr>
              <w:pStyle w:val="Body"/>
              <w:spacing w:after="0" w:line="240" w:lineRule="auto"/>
              <w:rPr>
                <w:color w:val="auto"/>
              </w:rPr>
            </w:pPr>
            <w:r w:rsidRPr="00F923E4">
              <w:rPr>
                <w:color w:val="auto"/>
                <w:shd w:val="clear" w:color="auto" w:fill="FEFB00"/>
              </w:rPr>
              <w:t>Coffee /  Pastries/  Water / Fresh fruit / Juices.</w:t>
            </w:r>
          </w:p>
          <w:p w14:paraId="62486C05" w14:textId="77777777" w:rsidR="00015877" w:rsidRPr="00F923E4" w:rsidRDefault="00015877" w:rsidP="7230D6C2">
            <w:pPr>
              <w:pStyle w:val="Body"/>
              <w:spacing w:after="0" w:line="240" w:lineRule="auto"/>
              <w:rPr>
                <w:b/>
                <w:bCs/>
                <w:color w:val="auto"/>
              </w:rPr>
            </w:pPr>
          </w:p>
          <w:p w14:paraId="17A7CB50" w14:textId="77777777" w:rsidR="00015877" w:rsidRPr="00F923E4" w:rsidRDefault="7230D6C2" w:rsidP="7230D6C2">
            <w:pPr>
              <w:pStyle w:val="Body"/>
              <w:spacing w:after="0" w:line="240" w:lineRule="auto"/>
              <w:rPr>
                <w:b/>
                <w:bCs/>
                <w:color w:val="auto"/>
              </w:rPr>
            </w:pPr>
            <w:r w:rsidRPr="00F923E4">
              <w:rPr>
                <w:b/>
                <w:bCs/>
                <w:color w:val="auto"/>
              </w:rPr>
              <w:t xml:space="preserve">Parent Incentives </w:t>
            </w:r>
          </w:p>
          <w:p w14:paraId="688EF3F0" w14:textId="77777777" w:rsidR="00015877" w:rsidRPr="00F923E4" w:rsidRDefault="7230D6C2" w:rsidP="7230D6C2">
            <w:pPr>
              <w:pStyle w:val="Body"/>
              <w:spacing w:after="0" w:line="240" w:lineRule="auto"/>
              <w:rPr>
                <w:color w:val="auto"/>
              </w:rPr>
            </w:pPr>
            <w:r w:rsidRPr="00F923E4">
              <w:rPr>
                <w:color w:val="auto"/>
              </w:rPr>
              <w:t>Strategically plan with the Community Achieves Team to create an incentive plan for family engagement at events, parent-teacher conferences, and through volunteerism.</w:t>
            </w:r>
          </w:p>
          <w:p w14:paraId="4101652C" w14:textId="77777777" w:rsidR="00015877" w:rsidRPr="00F923E4" w:rsidRDefault="00015877" w:rsidP="7230D6C2">
            <w:pPr>
              <w:pStyle w:val="Body"/>
              <w:spacing w:after="0" w:line="240" w:lineRule="auto"/>
              <w:rPr>
                <w:color w:val="auto"/>
              </w:rPr>
            </w:pPr>
          </w:p>
          <w:p w14:paraId="79682C86" w14:textId="77777777" w:rsidR="00015877" w:rsidRPr="00F923E4" w:rsidRDefault="7230D6C2" w:rsidP="7230D6C2">
            <w:pPr>
              <w:pStyle w:val="Body"/>
              <w:spacing w:after="0" w:line="240" w:lineRule="auto"/>
              <w:rPr>
                <w:b/>
                <w:bCs/>
                <w:color w:val="auto"/>
              </w:rPr>
            </w:pPr>
            <w:r w:rsidRPr="00F923E4">
              <w:rPr>
                <w:b/>
                <w:bCs/>
                <w:color w:val="auto"/>
              </w:rPr>
              <w:t>Family Portal Promotion</w:t>
            </w:r>
          </w:p>
          <w:p w14:paraId="76B6A86F" w14:textId="1EC4B02F" w:rsidR="00015877" w:rsidRPr="00F923E4" w:rsidRDefault="7230D6C2" w:rsidP="7230D6C2">
            <w:pPr>
              <w:pStyle w:val="Body"/>
              <w:spacing w:after="0" w:line="240" w:lineRule="auto"/>
              <w:rPr>
                <w:color w:val="auto"/>
              </w:rPr>
            </w:pPr>
            <w:r w:rsidRPr="00F923E4">
              <w:rPr>
                <w:color w:val="auto"/>
              </w:rPr>
              <w:t xml:space="preserve">Strategically plan with the Community Achieves Team to develop a promotion for the Infinite Campus Family Portal (funding for posters, and or signage) </w:t>
            </w:r>
          </w:p>
          <w:p w14:paraId="4B99056E" w14:textId="77777777" w:rsidR="00015877" w:rsidRPr="00F923E4" w:rsidRDefault="00015877" w:rsidP="7230D6C2">
            <w:pPr>
              <w:pStyle w:val="Body"/>
              <w:spacing w:after="0" w:line="240" w:lineRule="auto"/>
              <w:rPr>
                <w:color w:val="auto"/>
              </w:rPr>
            </w:pPr>
          </w:p>
          <w:p w14:paraId="59C4DDE3" w14:textId="77777777" w:rsidR="00015877" w:rsidRPr="00F923E4" w:rsidRDefault="7230D6C2" w:rsidP="7230D6C2">
            <w:pPr>
              <w:pStyle w:val="Body"/>
              <w:spacing w:after="0" w:line="240" w:lineRule="auto"/>
              <w:rPr>
                <w:b/>
                <w:bCs/>
                <w:color w:val="auto"/>
              </w:rPr>
            </w:pPr>
            <w:r w:rsidRPr="00F923E4">
              <w:rPr>
                <w:b/>
                <w:bCs/>
                <w:color w:val="auto"/>
              </w:rPr>
              <w:t>Parent Advisory Committee</w:t>
            </w:r>
          </w:p>
          <w:p w14:paraId="4C56E97A" w14:textId="6B21B768" w:rsidR="00015877" w:rsidRPr="00F923E4" w:rsidRDefault="7230D6C2" w:rsidP="7230D6C2">
            <w:pPr>
              <w:pStyle w:val="Body"/>
              <w:spacing w:after="0" w:line="240" w:lineRule="auto"/>
              <w:rPr>
                <w:color w:val="auto"/>
              </w:rPr>
            </w:pPr>
            <w:r w:rsidRPr="00F923E4">
              <w:rPr>
                <w:color w:val="auto"/>
              </w:rPr>
              <w:t>Establish and facilitate a rejuvenated Parent Advisory Committee ( with fundraising capabilities)</w:t>
            </w:r>
          </w:p>
          <w:p w14:paraId="1299C43A" w14:textId="77777777" w:rsidR="00015877" w:rsidRPr="00F923E4" w:rsidRDefault="00015877" w:rsidP="7230D6C2">
            <w:pPr>
              <w:pStyle w:val="Body"/>
              <w:spacing w:after="0" w:line="240" w:lineRule="auto"/>
              <w:rPr>
                <w:color w:val="auto"/>
              </w:rPr>
            </w:pPr>
          </w:p>
          <w:p w14:paraId="506FE78E"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b/>
                <w:bCs/>
                <w:color w:val="auto"/>
                <w:sz w:val="22"/>
                <w:szCs w:val="22"/>
              </w:rPr>
              <w:t>Donations of meals or snacks or items for incentives </w:t>
            </w:r>
          </w:p>
          <w:p w14:paraId="1DC6B653"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Donations of snacks, meals, and bottled beverages help us make parents and partners feel welcome and comfortable in our building. Items that parents enjoy are gift cards, donations of services, and tangible gifts. </w:t>
            </w:r>
          </w:p>
          <w:p w14:paraId="6F381D1F" w14:textId="5C0C5FF9" w:rsidR="00015877" w:rsidRPr="00F923E4" w:rsidRDefault="004F7A54"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Potential Partner</w:t>
            </w:r>
            <w:r w:rsidR="00D367CC" w:rsidRPr="00F923E4">
              <w:rPr>
                <w:rFonts w:ascii="Calibri" w:eastAsia="Calibri" w:hAnsi="Calibri" w:cs="Calibri"/>
                <w:color w:val="auto"/>
                <w:sz w:val="22"/>
                <w:szCs w:val="22"/>
              </w:rPr>
              <w:t xml:space="preserve">: </w:t>
            </w:r>
            <w:r w:rsidR="00D367CC" w:rsidRPr="00F923E4">
              <w:rPr>
                <w:rFonts w:ascii="Calibri" w:eastAsia="Calibri" w:hAnsi="Calibri" w:cs="Calibri"/>
                <w:color w:val="auto"/>
                <w:sz w:val="22"/>
                <w:szCs w:val="22"/>
                <w:shd w:val="clear" w:color="auto" w:fill="FEFB00"/>
              </w:rPr>
              <w:t xml:space="preserve">Costco / Publix / Kroger's (Charlotte ) / Kroger’s (Rosa Parks) </w:t>
            </w:r>
          </w:p>
          <w:p w14:paraId="6E7BEAA2" w14:textId="77777777" w:rsidR="00015877" w:rsidRPr="00F923E4" w:rsidRDefault="7230D6C2" w:rsidP="7230D6C2">
            <w:pPr>
              <w:pStyle w:val="paragraph"/>
              <w:ind w:left="1080"/>
              <w:rPr>
                <w:rFonts w:ascii="Calibri" w:eastAsia="Calibri" w:hAnsi="Calibri" w:cs="Calibri"/>
                <w:color w:val="auto"/>
                <w:sz w:val="22"/>
                <w:szCs w:val="22"/>
              </w:rPr>
            </w:pPr>
            <w:r w:rsidRPr="00F923E4">
              <w:rPr>
                <w:rFonts w:ascii="Calibri" w:eastAsia="Calibri" w:hAnsi="Calibri" w:cs="Calibri"/>
                <w:color w:val="auto"/>
                <w:sz w:val="22"/>
                <w:szCs w:val="22"/>
              </w:rPr>
              <w:t> </w:t>
            </w:r>
          </w:p>
          <w:p w14:paraId="461AE800" w14:textId="77777777" w:rsidR="00015877" w:rsidRPr="00F923E4" w:rsidRDefault="7230D6C2" w:rsidP="7230D6C2">
            <w:pPr>
              <w:pStyle w:val="paragraph"/>
              <w:rPr>
                <w:rFonts w:ascii="Calibri" w:eastAsia="Calibri" w:hAnsi="Calibri" w:cs="Calibri"/>
                <w:b/>
                <w:bCs/>
                <w:color w:val="auto"/>
                <w:sz w:val="22"/>
                <w:szCs w:val="22"/>
              </w:rPr>
            </w:pPr>
            <w:r w:rsidRPr="00F923E4">
              <w:rPr>
                <w:rFonts w:ascii="Calibri" w:eastAsia="Calibri" w:hAnsi="Calibri" w:cs="Calibri"/>
                <w:b/>
                <w:bCs/>
                <w:color w:val="auto"/>
                <w:sz w:val="22"/>
                <w:szCs w:val="22"/>
              </w:rPr>
              <w:t>Community partners that provide educational opportunities for parents </w:t>
            </w:r>
          </w:p>
          <w:p w14:paraId="403B4582"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We are seeking partners who can come and teach short sessions about important information relating to the community, access to resources, information on local issues, and school navigation techniques. </w:t>
            </w:r>
          </w:p>
          <w:p w14:paraId="42489809"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-At home math and reading tips</w:t>
            </w:r>
          </w:p>
          <w:p w14:paraId="27920FD5"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 xml:space="preserve">-GED courses </w:t>
            </w:r>
          </w:p>
          <w:p w14:paraId="5A309316" w14:textId="77777777" w:rsidR="00015877" w:rsidRPr="00F923E4" w:rsidRDefault="7230D6C2" w:rsidP="7230D6C2">
            <w:pPr>
              <w:pStyle w:val="paragraph"/>
              <w:rPr>
                <w:rFonts w:ascii="Calibri" w:eastAsia="Calibri" w:hAnsi="Calibri" w:cs="Calibri"/>
                <w:color w:val="auto"/>
                <w:sz w:val="22"/>
                <w:szCs w:val="22"/>
              </w:rPr>
            </w:pPr>
            <w:r w:rsidRPr="00F923E4">
              <w:rPr>
                <w:rFonts w:ascii="Calibri" w:eastAsia="Calibri" w:hAnsi="Calibri" w:cs="Calibri"/>
                <w:color w:val="auto"/>
                <w:sz w:val="22"/>
                <w:szCs w:val="22"/>
              </w:rPr>
              <w:t xml:space="preserve">-Cooking class. </w:t>
            </w:r>
            <w:bookmarkStart w:id="0" w:name="_GoBack"/>
            <w:bookmarkEnd w:id="0"/>
          </w:p>
        </w:tc>
      </w:tr>
    </w:tbl>
    <w:p w14:paraId="4DDBEF00" w14:textId="77777777" w:rsidR="00015877" w:rsidRDefault="00015877" w:rsidP="6F740979">
      <w:pPr>
        <w:pStyle w:val="Body"/>
        <w:widowControl w:val="0"/>
        <w:spacing w:line="240" w:lineRule="auto"/>
        <w:rPr>
          <w:color w:val="auto"/>
        </w:rPr>
      </w:pPr>
    </w:p>
    <w:tbl>
      <w:tblPr>
        <w:tblW w:w="12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2404"/>
        <w:gridCol w:w="10546"/>
      </w:tblGrid>
      <w:tr w:rsidR="00015877" w14:paraId="50C27B11" w14:textId="77777777" w:rsidTr="7230D6C2">
        <w:trPr>
          <w:trHeight w:val="20"/>
          <w:tblHeader/>
        </w:trPr>
        <w:tc>
          <w:tcPr>
            <w:tcW w:w="12950" w:type="dxa"/>
            <w:gridSpan w:val="2"/>
            <w:shd w:val="clear" w:color="auto" w:fill="auto"/>
            <w:tcMar>
              <w:top w:w="80" w:type="dxa"/>
              <w:left w:w="80" w:type="dxa"/>
              <w:bottom w:w="80" w:type="dxa"/>
              <w:right w:w="80" w:type="dxa"/>
            </w:tcMar>
          </w:tcPr>
          <w:p w14:paraId="2E50107C" w14:textId="77777777" w:rsidR="00015877" w:rsidRDefault="7230D6C2" w:rsidP="7230D6C2">
            <w:pPr>
              <w:pStyle w:val="Body"/>
              <w:jc w:val="center"/>
              <w:rPr>
                <w:b/>
                <w:bCs/>
                <w:color w:val="auto"/>
              </w:rPr>
            </w:pPr>
            <w:r w:rsidRPr="7230D6C2">
              <w:rPr>
                <w:b/>
                <w:bCs/>
                <w:color w:val="auto"/>
              </w:rPr>
              <w:t>COLLEGE AND CAREER READINESS</w:t>
            </w:r>
          </w:p>
        </w:tc>
      </w:tr>
      <w:tr w:rsidR="00015877" w14:paraId="686DB378" w14:textId="77777777" w:rsidTr="7230D6C2">
        <w:tblPrEx>
          <w:shd w:val="clear" w:color="auto" w:fill="D0DDEF"/>
        </w:tblPrEx>
        <w:trPr>
          <w:trHeight w:val="20"/>
        </w:trPr>
        <w:tc>
          <w:tcPr>
            <w:tcW w:w="2404" w:type="dxa"/>
            <w:vMerge w:val="restart"/>
            <w:shd w:val="clear" w:color="auto" w:fill="auto"/>
            <w:tcMar>
              <w:top w:w="80" w:type="dxa"/>
              <w:left w:w="80" w:type="dxa"/>
              <w:bottom w:w="80" w:type="dxa"/>
              <w:right w:w="80" w:type="dxa"/>
            </w:tcMar>
          </w:tcPr>
          <w:p w14:paraId="0CE09DF7" w14:textId="77777777" w:rsidR="00015877" w:rsidRDefault="7230D6C2" w:rsidP="7230D6C2">
            <w:pPr>
              <w:pStyle w:val="Body"/>
              <w:spacing w:after="0" w:line="240" w:lineRule="auto"/>
              <w:rPr>
                <w:color w:val="auto"/>
              </w:rPr>
            </w:pPr>
            <w:r w:rsidRPr="7230D6C2">
              <w:rPr>
                <w:color w:val="auto"/>
              </w:rPr>
              <w:t>Community Achieves Pillars:</w:t>
            </w:r>
          </w:p>
          <w:p w14:paraId="0C1C88B1" w14:textId="77777777" w:rsidR="00015877" w:rsidRDefault="7230D6C2" w:rsidP="7230D6C2">
            <w:pPr>
              <w:pStyle w:val="ListParagraph"/>
              <w:numPr>
                <w:ilvl w:val="0"/>
                <w:numId w:val="3"/>
              </w:numPr>
              <w:spacing w:after="0" w:line="240" w:lineRule="auto"/>
              <w:rPr>
                <w:color w:val="000000" w:themeColor="text1"/>
              </w:rPr>
            </w:pPr>
            <w:r w:rsidRPr="7230D6C2">
              <w:rPr>
                <w:color w:val="auto"/>
              </w:rPr>
              <w:t>Family Engagement</w:t>
            </w:r>
          </w:p>
          <w:p w14:paraId="3461D779" w14:textId="77777777" w:rsidR="00015877" w:rsidRDefault="00015877" w:rsidP="7230D6C2">
            <w:pPr>
              <w:pStyle w:val="ListParagraph"/>
              <w:spacing w:after="0" w:line="240" w:lineRule="auto"/>
              <w:rPr>
                <w:b/>
                <w:bCs/>
                <w:color w:val="auto"/>
              </w:rPr>
            </w:pPr>
          </w:p>
          <w:p w14:paraId="2F71098C" w14:textId="77777777" w:rsidR="00015877" w:rsidRDefault="7230D6C2" w:rsidP="7230D6C2">
            <w:pPr>
              <w:pStyle w:val="ListParagraph"/>
              <w:numPr>
                <w:ilvl w:val="0"/>
                <w:numId w:val="3"/>
              </w:numPr>
              <w:spacing w:after="0" w:line="240" w:lineRule="auto"/>
              <w:rPr>
                <w:b/>
                <w:bCs/>
                <w:color w:val="000000" w:themeColor="text1"/>
              </w:rPr>
            </w:pPr>
            <w:r w:rsidRPr="7230D6C2">
              <w:rPr>
                <w:b/>
                <w:bCs/>
                <w:color w:val="auto"/>
              </w:rPr>
              <w:t>College &amp; Career Readiness</w:t>
            </w:r>
          </w:p>
          <w:p w14:paraId="3CF2D8B6" w14:textId="77777777" w:rsidR="00015877" w:rsidRDefault="00015877" w:rsidP="7230D6C2">
            <w:pPr>
              <w:pStyle w:val="Body"/>
              <w:spacing w:after="0" w:line="240" w:lineRule="auto"/>
              <w:rPr>
                <w:color w:val="auto"/>
              </w:rPr>
            </w:pPr>
          </w:p>
          <w:p w14:paraId="562B1896" w14:textId="77777777" w:rsidR="00015877" w:rsidRDefault="7230D6C2" w:rsidP="7230D6C2">
            <w:pPr>
              <w:pStyle w:val="ListParagraph"/>
              <w:numPr>
                <w:ilvl w:val="0"/>
                <w:numId w:val="3"/>
              </w:numPr>
              <w:spacing w:after="0" w:line="240" w:lineRule="auto"/>
              <w:rPr>
                <w:color w:val="000000" w:themeColor="text1"/>
              </w:rPr>
            </w:pPr>
            <w:r w:rsidRPr="7230D6C2">
              <w:rPr>
                <w:color w:val="auto"/>
              </w:rPr>
              <w:t>Health &amp; Wellness</w:t>
            </w:r>
          </w:p>
          <w:p w14:paraId="0FB78278" w14:textId="77777777" w:rsidR="00015877" w:rsidRDefault="00015877" w:rsidP="7230D6C2">
            <w:pPr>
              <w:pStyle w:val="Body"/>
              <w:spacing w:after="0" w:line="240" w:lineRule="auto"/>
              <w:rPr>
                <w:color w:val="auto"/>
              </w:rPr>
            </w:pPr>
          </w:p>
          <w:p w14:paraId="0AFD624E" w14:textId="77777777" w:rsidR="00015877" w:rsidRDefault="7230D6C2" w:rsidP="7230D6C2">
            <w:pPr>
              <w:pStyle w:val="ListParagraph"/>
              <w:numPr>
                <w:ilvl w:val="0"/>
                <w:numId w:val="3"/>
              </w:numPr>
              <w:spacing w:after="0" w:line="240" w:lineRule="auto"/>
              <w:rPr>
                <w:color w:val="000000" w:themeColor="text1"/>
              </w:rPr>
            </w:pPr>
            <w:r w:rsidRPr="7230D6C2">
              <w:rPr>
                <w:color w:val="auto"/>
              </w:rPr>
              <w:t>Social Services &amp; Adult Development</w:t>
            </w:r>
          </w:p>
        </w:tc>
        <w:tc>
          <w:tcPr>
            <w:tcW w:w="10546" w:type="dxa"/>
            <w:shd w:val="clear" w:color="auto" w:fill="auto"/>
            <w:tcMar>
              <w:top w:w="80" w:type="dxa"/>
              <w:left w:w="80" w:type="dxa"/>
              <w:bottom w:w="80" w:type="dxa"/>
              <w:right w:w="80" w:type="dxa"/>
            </w:tcMar>
          </w:tcPr>
          <w:p w14:paraId="56CF3F83" w14:textId="77777777" w:rsidR="00015877" w:rsidRDefault="7230D6C2" w:rsidP="7230D6C2">
            <w:pPr>
              <w:pStyle w:val="Body"/>
              <w:spacing w:after="0" w:line="240" w:lineRule="auto"/>
              <w:rPr>
                <w:b/>
                <w:bCs/>
                <w:color w:val="auto"/>
              </w:rPr>
            </w:pPr>
            <w:r w:rsidRPr="7230D6C2">
              <w:rPr>
                <w:b/>
                <w:bCs/>
                <w:color w:val="auto"/>
              </w:rPr>
              <w:t>SHARED GOALS</w:t>
            </w:r>
          </w:p>
          <w:p w14:paraId="1D9E663A" w14:textId="2560D79F" w:rsidR="00015877" w:rsidRDefault="7230D6C2" w:rsidP="7230D6C2">
            <w:pPr>
              <w:pStyle w:val="Body"/>
              <w:spacing w:after="0" w:line="240" w:lineRule="auto"/>
              <w:rPr>
                <w:color w:val="auto"/>
              </w:rPr>
            </w:pPr>
            <w:r w:rsidRPr="7230D6C2">
              <w:rPr>
                <w:color w:val="auto"/>
              </w:rPr>
              <w:lastRenderedPageBreak/>
              <w:t xml:space="preserve">We want to improve college and career readiness, in alignment with the School Improvement Plan (SIP) and the district’s Key Performance Indicators (KPIs).  We want to students to be actively involved in their learning, maintain academic success, and prepare for post-secondary education and career </w:t>
            </w:r>
            <w:r w:rsidRPr="7230D6C2">
              <w:rPr>
                <w:i/>
                <w:iCs/>
                <w:color w:val="auto"/>
              </w:rPr>
              <w:t>(CA OUTCOMES 3, 4, 5)</w:t>
            </w:r>
            <w:r w:rsidRPr="7230D6C2">
              <w:rPr>
                <w:color w:val="auto"/>
              </w:rPr>
              <w:t xml:space="preserve">. </w:t>
            </w:r>
          </w:p>
          <w:p w14:paraId="45E63B1E" w14:textId="22F8D681" w:rsidR="00015877" w:rsidRDefault="00015877" w:rsidP="7230D6C2">
            <w:pPr>
              <w:pStyle w:val="Body"/>
              <w:spacing w:after="0" w:line="240" w:lineRule="auto"/>
              <w:rPr>
                <w:color w:val="auto"/>
              </w:rPr>
            </w:pPr>
          </w:p>
          <w:p w14:paraId="58393273" w14:textId="3F3062F0" w:rsidR="00015877" w:rsidRDefault="7230D6C2" w:rsidP="7230D6C2">
            <w:pPr>
              <w:pStyle w:val="Body"/>
              <w:spacing w:after="0" w:line="240" w:lineRule="auto"/>
              <w:rPr>
                <w:rFonts w:ascii="-webkit-standard" w:eastAsia="-webkit-standard" w:hAnsi="-webkit-standard" w:cs="-webkit-standard"/>
                <w:b/>
                <w:bCs/>
                <w:color w:val="auto"/>
              </w:rPr>
            </w:pPr>
            <w:r w:rsidRPr="7230D6C2">
              <w:rPr>
                <w:rFonts w:ascii="-webkit-standard" w:eastAsia="-webkit-standard" w:hAnsi="-webkit-standard" w:cs="-webkit-standard"/>
                <w:b/>
                <w:bCs/>
                <w:color w:val="auto"/>
              </w:rPr>
              <w:t>All 8th graders will take an interest survey for career readiness to determine which High School classes will be necessary to meet their High School path of interest.</w:t>
            </w:r>
          </w:p>
          <w:p w14:paraId="31918969" w14:textId="2C82D784" w:rsidR="00015877" w:rsidRDefault="7230D6C2" w:rsidP="7230D6C2">
            <w:pPr>
              <w:pStyle w:val="Body"/>
              <w:spacing w:after="0" w:line="240" w:lineRule="auto"/>
              <w:rPr>
                <w:rFonts w:ascii="-webkit-standard" w:eastAsia="-webkit-standard" w:hAnsi="-webkit-standard" w:cs="-webkit-standard"/>
                <w:color w:val="auto"/>
              </w:rPr>
            </w:pPr>
            <w:r w:rsidRPr="7230D6C2">
              <w:rPr>
                <w:rFonts w:ascii="-webkit-standard" w:eastAsia="-webkit-standard" w:hAnsi="-webkit-standard" w:cs="-webkit-standard"/>
                <w:b/>
                <w:bCs/>
                <w:color w:val="auto"/>
              </w:rPr>
              <w:t xml:space="preserve"> All teachers will be trained in Restorative Justice practices</w:t>
            </w:r>
            <w:r w:rsidRPr="7230D6C2">
              <w:rPr>
                <w:rFonts w:ascii="-webkit-standard" w:eastAsia="-webkit-standard" w:hAnsi="-webkit-standard" w:cs="-webkit-standard"/>
                <w:color w:val="auto"/>
              </w:rPr>
              <w:t>.</w:t>
            </w:r>
          </w:p>
          <w:p w14:paraId="2B0745DE" w14:textId="36622EA6" w:rsidR="00015877" w:rsidRDefault="7230D6C2" w:rsidP="7230D6C2">
            <w:pPr>
              <w:pStyle w:val="Body"/>
              <w:spacing w:after="0" w:line="240" w:lineRule="auto"/>
              <w:rPr>
                <w:rFonts w:ascii="-webkit-standard" w:eastAsia="-webkit-standard" w:hAnsi="-webkit-standard" w:cs="-webkit-standard"/>
                <w:color w:val="auto"/>
              </w:rPr>
            </w:pPr>
            <w:r w:rsidRPr="7230D6C2">
              <w:rPr>
                <w:rFonts w:ascii="-webkit-standard" w:eastAsia="-webkit-standard" w:hAnsi="-webkit-standard" w:cs="-webkit-standard"/>
                <w:b/>
                <w:bCs/>
                <w:color w:val="auto"/>
              </w:rPr>
              <w:t xml:space="preserve">Partner led College Visit </w:t>
            </w:r>
          </w:p>
        </w:tc>
      </w:tr>
      <w:tr w:rsidR="00015877" w14:paraId="51333427" w14:textId="77777777" w:rsidTr="7230D6C2">
        <w:tblPrEx>
          <w:shd w:val="clear" w:color="auto" w:fill="D0DDEF"/>
        </w:tblPrEx>
        <w:trPr>
          <w:trHeight w:val="20"/>
        </w:trPr>
        <w:tc>
          <w:tcPr>
            <w:tcW w:w="2404" w:type="dxa"/>
            <w:vMerge/>
          </w:tcPr>
          <w:p w14:paraId="1FC39945" w14:textId="77777777" w:rsidR="00015877" w:rsidRDefault="00015877"/>
        </w:tc>
        <w:tc>
          <w:tcPr>
            <w:tcW w:w="10546" w:type="dxa"/>
            <w:shd w:val="clear" w:color="auto" w:fill="auto"/>
            <w:tcMar>
              <w:top w:w="80" w:type="dxa"/>
              <w:left w:w="80" w:type="dxa"/>
              <w:bottom w:w="80" w:type="dxa"/>
              <w:right w:w="80" w:type="dxa"/>
            </w:tcMar>
          </w:tcPr>
          <w:p w14:paraId="03C83BEF" w14:textId="77777777" w:rsidR="00015877" w:rsidRDefault="7230D6C2" w:rsidP="7230D6C2">
            <w:pPr>
              <w:pStyle w:val="Body"/>
              <w:spacing w:after="0" w:line="240" w:lineRule="auto"/>
              <w:rPr>
                <w:b/>
                <w:bCs/>
                <w:color w:val="auto"/>
              </w:rPr>
            </w:pPr>
            <w:r w:rsidRPr="7230D6C2">
              <w:rPr>
                <w:b/>
                <w:bCs/>
                <w:color w:val="auto"/>
              </w:rPr>
              <w:t>Our Data / What’s Happening at Our School:</w:t>
            </w:r>
          </w:p>
          <w:p w14:paraId="1E6CD703" w14:textId="77777777" w:rsidR="00015877" w:rsidRDefault="7230D6C2" w:rsidP="7230D6C2">
            <w:pPr>
              <w:pStyle w:val="Body"/>
              <w:spacing w:after="0" w:line="240" w:lineRule="auto"/>
              <w:rPr>
                <w:color w:val="auto"/>
              </w:rPr>
            </w:pPr>
            <w:r w:rsidRPr="7230D6C2">
              <w:rPr>
                <w:color w:val="auto"/>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14:paraId="0562CB0E" w14:textId="67219C38" w:rsidR="00015877" w:rsidRDefault="00D367CC" w:rsidP="7230D6C2">
            <w:pPr>
              <w:pStyle w:val="ListParagraph"/>
              <w:numPr>
                <w:ilvl w:val="0"/>
                <w:numId w:val="4"/>
              </w:numPr>
              <w:spacing w:after="0" w:line="240" w:lineRule="auto"/>
              <w:rPr>
                <w:color w:val="000000" w:themeColor="text1"/>
              </w:rPr>
            </w:pPr>
            <w:r w:rsidRPr="6F740979">
              <w:rPr>
                <w:color w:val="auto"/>
              </w:rPr>
              <w:t xml:space="preserve">Based on the Spring administration of the MNPS test used to monitor student academic performance, </w:t>
            </w:r>
            <w:r w:rsidRPr="6F740979">
              <w:rPr>
                <w:b/>
                <w:bCs/>
                <w:color w:val="auto"/>
              </w:rPr>
              <w:t>__8__</w:t>
            </w:r>
            <w:r w:rsidRPr="6F740979">
              <w:rPr>
                <w:color w:val="auto"/>
              </w:rPr>
              <w:t xml:space="preserve">% of </w:t>
            </w:r>
            <w:proofErr w:type="spellStart"/>
            <w:r w:rsidRPr="6F740979">
              <w:rPr>
                <w:color w:val="auto"/>
              </w:rPr>
              <w:t>Mckissack</w:t>
            </w:r>
            <w:proofErr w:type="spellEnd"/>
            <w:r w:rsidRPr="6F740979">
              <w:rPr>
                <w:color w:val="auto"/>
              </w:rPr>
              <w:t xml:space="preserve"> Middle  students were in the top 2 quintiles./ of proficiency in Math; </w:t>
            </w:r>
            <w:r w:rsidRPr="6F740979">
              <w:rPr>
                <w:b/>
                <w:bCs/>
                <w:color w:val="auto"/>
              </w:rPr>
              <w:t>__15__</w:t>
            </w:r>
            <w:r w:rsidRPr="6F740979">
              <w:rPr>
                <w:color w:val="auto"/>
              </w:rPr>
              <w:t xml:space="preserve">% of </w:t>
            </w:r>
            <w:proofErr w:type="spellStart"/>
            <w:r w:rsidRPr="6F740979">
              <w:rPr>
                <w:color w:val="auto"/>
              </w:rPr>
              <w:t>McKissack</w:t>
            </w:r>
            <w:proofErr w:type="spellEnd"/>
            <w:r w:rsidRPr="6F740979">
              <w:rPr>
                <w:color w:val="auto"/>
              </w:rPr>
              <w:t xml:space="preserve"> students were in the top 2 quintiles of proficiency in Reading . In 2017-18 at </w:t>
            </w:r>
            <w:proofErr w:type="spellStart"/>
            <w:r w:rsidRPr="6F740979">
              <w:rPr>
                <w:color w:val="auto"/>
              </w:rPr>
              <w:t>Mckissack</w:t>
            </w:r>
            <w:proofErr w:type="spellEnd"/>
            <w:r w:rsidRPr="6F740979">
              <w:rPr>
                <w:color w:val="auto"/>
              </w:rPr>
              <w:t xml:space="preserve"> Middle, we worked with </w:t>
            </w:r>
            <w:r w:rsidRPr="6F740979">
              <w:rPr>
                <w:color w:val="auto"/>
                <w:shd w:val="clear" w:color="auto" w:fill="FFFF00"/>
              </w:rPr>
              <w:t>18</w:t>
            </w:r>
            <w:r w:rsidRPr="6F740979">
              <w:rPr>
                <w:color w:val="auto"/>
              </w:rPr>
              <w:t xml:space="preserve"> partners to offer interventions and programs to </w:t>
            </w:r>
            <w:r w:rsidRPr="6F740979">
              <w:rPr>
                <w:color w:val="auto"/>
                <w:shd w:val="clear" w:color="auto" w:fill="FFFF00"/>
              </w:rPr>
              <w:t>4</w:t>
            </w:r>
            <w:r w:rsidRPr="6F740979">
              <w:rPr>
                <w:color w:val="auto"/>
              </w:rPr>
              <w:t xml:space="preserve"> separate students to promote academic achievement and progress.</w:t>
            </w:r>
          </w:p>
          <w:p w14:paraId="2C1DC12E" w14:textId="78CB0B6E" w:rsidR="00015877" w:rsidRDefault="00D367CC" w:rsidP="7230D6C2">
            <w:pPr>
              <w:pStyle w:val="ListParagraph"/>
              <w:numPr>
                <w:ilvl w:val="0"/>
                <w:numId w:val="4"/>
              </w:numPr>
              <w:spacing w:after="0" w:line="240" w:lineRule="auto"/>
              <w:rPr>
                <w:color w:val="000000" w:themeColor="text1"/>
              </w:rPr>
            </w:pPr>
            <w:r w:rsidRPr="6F740979">
              <w:rPr>
                <w:color w:val="auto"/>
              </w:rPr>
              <w:t xml:space="preserve">In 2017-18 at </w:t>
            </w:r>
            <w:proofErr w:type="spellStart"/>
            <w:r w:rsidRPr="6F740979">
              <w:rPr>
                <w:color w:val="auto"/>
              </w:rPr>
              <w:t>Mckissack</w:t>
            </w:r>
            <w:proofErr w:type="spellEnd"/>
            <w:r w:rsidRPr="6F740979">
              <w:rPr>
                <w:color w:val="auto"/>
              </w:rPr>
              <w:t xml:space="preserve"> Middle, the average daily student attendance was </w:t>
            </w:r>
            <w:r w:rsidRPr="6F740979">
              <w:rPr>
                <w:color w:val="auto"/>
                <w:shd w:val="clear" w:color="auto" w:fill="FFFF00"/>
              </w:rPr>
              <w:t>93.49</w:t>
            </w:r>
            <w:r w:rsidRPr="6F740979">
              <w:rPr>
                <w:color w:val="auto"/>
              </w:rPr>
              <w:t xml:space="preserve">, and our chronic absence rate (i.e., the percent of students absent at least 10% of enrolled days) was </w:t>
            </w:r>
            <w:r w:rsidRPr="6F740979">
              <w:rPr>
                <w:color w:val="auto"/>
                <w:shd w:val="clear" w:color="auto" w:fill="FFFF00"/>
              </w:rPr>
              <w:t>20</w:t>
            </w:r>
            <w:r w:rsidRPr="6F740979">
              <w:rPr>
                <w:color w:val="auto"/>
              </w:rPr>
              <w:t xml:space="preserve">%. </w:t>
            </w:r>
          </w:p>
          <w:p w14:paraId="1D3794A6" w14:textId="458CBBA9" w:rsidR="00015877" w:rsidRDefault="00D367CC" w:rsidP="7230D6C2">
            <w:pPr>
              <w:pStyle w:val="ListParagraph"/>
              <w:numPr>
                <w:ilvl w:val="0"/>
                <w:numId w:val="4"/>
              </w:numPr>
              <w:spacing w:after="0" w:line="240" w:lineRule="auto"/>
              <w:rPr>
                <w:color w:val="000000" w:themeColor="text1"/>
              </w:rPr>
            </w:pPr>
            <w:r w:rsidRPr="6F740979">
              <w:rPr>
                <w:color w:val="auto"/>
              </w:rPr>
              <w:t xml:space="preserve">Based on the results of the Panorama Education Student Survey, administered in Fall 2017, the average favorability ratings by students in the School Engagement category was </w:t>
            </w:r>
            <w:r w:rsidRPr="6F740979">
              <w:rPr>
                <w:color w:val="auto"/>
                <w:shd w:val="clear" w:color="auto" w:fill="FFFF00"/>
              </w:rPr>
              <w:t>46</w:t>
            </w:r>
            <w:r w:rsidRPr="6F740979">
              <w:rPr>
                <w:color w:val="auto"/>
              </w:rPr>
              <w:t xml:space="preserve">. Specifically, </w:t>
            </w:r>
            <w:r w:rsidRPr="6F740979">
              <w:rPr>
                <w:color w:val="auto"/>
                <w:shd w:val="clear" w:color="auto" w:fill="FFFF00"/>
              </w:rPr>
              <w:t>47</w:t>
            </w:r>
            <w:r w:rsidRPr="6F740979">
              <w:rPr>
                <w:color w:val="auto"/>
              </w:rPr>
              <w:t>% students indicated they were quite or extremely interested in their classes; 3</w:t>
            </w:r>
            <w:r w:rsidRPr="6F740979">
              <w:rPr>
                <w:color w:val="auto"/>
                <w:shd w:val="clear" w:color="auto" w:fill="FFFF00"/>
              </w:rPr>
              <w:t>8</w:t>
            </w:r>
            <w:r w:rsidRPr="6F740979">
              <w:rPr>
                <w:color w:val="auto"/>
              </w:rPr>
              <w:t xml:space="preserve">% indicated they were quite or extremely excited about going to classes. </w:t>
            </w:r>
          </w:p>
          <w:p w14:paraId="64A46BC6" w14:textId="77777777" w:rsidR="00015877" w:rsidRDefault="00D367CC" w:rsidP="7230D6C2">
            <w:pPr>
              <w:pStyle w:val="ListParagraph"/>
              <w:numPr>
                <w:ilvl w:val="0"/>
                <w:numId w:val="4"/>
              </w:numPr>
              <w:spacing w:after="0" w:line="240" w:lineRule="auto"/>
              <w:rPr>
                <w:color w:val="000000" w:themeColor="text1"/>
              </w:rPr>
            </w:pPr>
            <w:r w:rsidRPr="6F740979">
              <w:rPr>
                <w:color w:val="auto"/>
              </w:rPr>
              <w:t xml:space="preserve">Based on the results of the Panorama Education Student Survey, administered in Fall 2017, the average favorability ratings by students in the Student Voice category was </w:t>
            </w:r>
            <w:r w:rsidRPr="6F740979">
              <w:rPr>
                <w:color w:val="auto"/>
                <w:shd w:val="clear" w:color="auto" w:fill="FFFF00"/>
              </w:rPr>
              <w:t>58%</w:t>
            </w:r>
            <w:r w:rsidRPr="6F740979">
              <w:rPr>
                <w:color w:val="auto"/>
              </w:rPr>
              <w:t xml:space="preserve">. Specifically, </w:t>
            </w:r>
            <w:r w:rsidRPr="6F740979">
              <w:rPr>
                <w:color w:val="auto"/>
                <w:shd w:val="clear" w:color="auto" w:fill="FFFF00"/>
              </w:rPr>
              <w:t>63</w:t>
            </w:r>
            <w:r w:rsidRPr="6F740979">
              <w:rPr>
                <w:color w:val="auto"/>
              </w:rPr>
              <w:t xml:space="preserve">% agreed or strongly agreed that students are given a chance to help make decisions in the school. </w:t>
            </w:r>
          </w:p>
        </w:tc>
      </w:tr>
      <w:tr w:rsidR="00015877" w14:paraId="54C9A0E2" w14:textId="77777777" w:rsidTr="7230D6C2">
        <w:tblPrEx>
          <w:shd w:val="clear" w:color="auto" w:fill="D0DDEF"/>
        </w:tblPrEx>
        <w:trPr>
          <w:trHeight w:val="20"/>
        </w:trPr>
        <w:tc>
          <w:tcPr>
            <w:tcW w:w="2404" w:type="dxa"/>
            <w:vMerge/>
          </w:tcPr>
          <w:p w14:paraId="34CE0A41" w14:textId="77777777" w:rsidR="00015877" w:rsidRDefault="00015877"/>
        </w:tc>
        <w:tc>
          <w:tcPr>
            <w:tcW w:w="10546" w:type="dxa"/>
            <w:shd w:val="clear" w:color="auto" w:fill="auto"/>
            <w:tcMar>
              <w:top w:w="80" w:type="dxa"/>
              <w:left w:w="80" w:type="dxa"/>
              <w:bottom w:w="80" w:type="dxa"/>
              <w:right w:w="80" w:type="dxa"/>
            </w:tcMar>
          </w:tcPr>
          <w:p w14:paraId="786F54EB" w14:textId="77777777" w:rsidR="00015877" w:rsidRDefault="7230D6C2" w:rsidP="7230D6C2">
            <w:pPr>
              <w:pStyle w:val="Body"/>
              <w:spacing w:after="0" w:line="240" w:lineRule="auto"/>
              <w:rPr>
                <w:b/>
                <w:bCs/>
              </w:rPr>
            </w:pPr>
            <w:r w:rsidRPr="7230D6C2">
              <w:rPr>
                <w:b/>
                <w:bCs/>
              </w:rPr>
              <w:t>Our Needs / How We Want to Engage the Community to Help Meet Our Needs:</w:t>
            </w:r>
          </w:p>
          <w:p w14:paraId="0BE5D094" w14:textId="77777777" w:rsidR="00015877" w:rsidRDefault="7230D6C2" w:rsidP="7230D6C2">
            <w:pPr>
              <w:pStyle w:val="Body"/>
              <w:spacing w:after="0" w:line="240" w:lineRule="auto"/>
              <w:rPr>
                <w:b/>
                <w:bCs/>
              </w:rPr>
            </w:pPr>
            <w:r w:rsidRPr="7230D6C2">
              <w:rPr>
                <w:b/>
                <w:bCs/>
              </w:rPr>
              <w:t>Tutoring</w:t>
            </w:r>
          </w:p>
          <w:p w14:paraId="54D6D1D6" w14:textId="77777777" w:rsidR="00015877" w:rsidRDefault="7230D6C2">
            <w:pPr>
              <w:pStyle w:val="Body"/>
              <w:spacing w:after="0" w:line="240" w:lineRule="auto"/>
            </w:pPr>
            <w:r>
              <w:t>Provide one-on-one tutoring during the school day with guidance from students’ teachers on areas of need and curriculum alignment</w:t>
            </w:r>
          </w:p>
          <w:p w14:paraId="6EEDC3F4" w14:textId="77777777" w:rsidR="00015877" w:rsidRDefault="00D367CC">
            <w:pPr>
              <w:pStyle w:val="Body"/>
              <w:spacing w:after="0" w:line="240" w:lineRule="auto"/>
              <w:rPr>
                <w:shd w:val="clear" w:color="auto" w:fill="FEFB00"/>
              </w:rPr>
            </w:pPr>
            <w:r>
              <w:rPr>
                <w:shd w:val="clear" w:color="auto" w:fill="FEFB00"/>
              </w:rPr>
              <w:lastRenderedPageBreak/>
              <w:t xml:space="preserve">. Lunch Buddies </w:t>
            </w:r>
          </w:p>
          <w:p w14:paraId="0096494D" w14:textId="77777777" w:rsidR="00015877" w:rsidRDefault="00D367CC">
            <w:pPr>
              <w:pStyle w:val="Body"/>
              <w:spacing w:after="0" w:line="240" w:lineRule="auto"/>
              <w:rPr>
                <w:shd w:val="clear" w:color="auto" w:fill="FEFB00"/>
              </w:rPr>
            </w:pPr>
            <w:r>
              <w:rPr>
                <w:shd w:val="clear" w:color="auto" w:fill="FEFB00"/>
              </w:rPr>
              <w:t xml:space="preserve">. Multiplication Mentors </w:t>
            </w:r>
          </w:p>
          <w:p w14:paraId="62EBF3C5" w14:textId="77777777" w:rsidR="00015877" w:rsidRDefault="00015877" w:rsidP="7230D6C2">
            <w:pPr>
              <w:pStyle w:val="Body"/>
              <w:spacing w:after="0" w:line="240" w:lineRule="auto"/>
              <w:rPr>
                <w:b/>
                <w:bCs/>
              </w:rPr>
            </w:pPr>
          </w:p>
          <w:p w14:paraId="646BD130" w14:textId="77777777" w:rsidR="00015877" w:rsidRDefault="7230D6C2" w:rsidP="7230D6C2">
            <w:pPr>
              <w:pStyle w:val="Body"/>
              <w:spacing w:after="0" w:line="240" w:lineRule="auto"/>
              <w:rPr>
                <w:b/>
                <w:bCs/>
              </w:rPr>
            </w:pPr>
            <w:r w:rsidRPr="7230D6C2">
              <w:rPr>
                <w:b/>
                <w:bCs/>
              </w:rPr>
              <w:t>Academic Enrichment After-School</w:t>
            </w:r>
          </w:p>
          <w:p w14:paraId="39319442" w14:textId="615E87D7" w:rsidR="00015877" w:rsidRDefault="7230D6C2">
            <w:pPr>
              <w:pStyle w:val="Body"/>
              <w:spacing w:after="0" w:line="240" w:lineRule="auto"/>
            </w:pPr>
            <w:r>
              <w:t>Provide group academic enrichment activities during RTI 9:15- 10:15</w:t>
            </w:r>
          </w:p>
          <w:p w14:paraId="6D98A12B" w14:textId="77777777" w:rsidR="00015877" w:rsidRDefault="00015877">
            <w:pPr>
              <w:pStyle w:val="Body"/>
              <w:spacing w:after="0" w:line="240" w:lineRule="auto"/>
            </w:pPr>
          </w:p>
          <w:p w14:paraId="7356BF8E" w14:textId="77777777" w:rsidR="00015877" w:rsidRDefault="7230D6C2" w:rsidP="7230D6C2">
            <w:pPr>
              <w:pStyle w:val="Body"/>
              <w:spacing w:after="0" w:line="240" w:lineRule="auto"/>
              <w:rPr>
                <w:b/>
                <w:bCs/>
              </w:rPr>
            </w:pPr>
            <w:r w:rsidRPr="7230D6C2">
              <w:rPr>
                <w:b/>
                <w:bCs/>
              </w:rPr>
              <w:t>Reading / Literacy</w:t>
            </w:r>
          </w:p>
          <w:p w14:paraId="39CF7E62" w14:textId="77777777" w:rsidR="00015877" w:rsidRDefault="7230D6C2">
            <w:pPr>
              <w:pStyle w:val="Body"/>
              <w:spacing w:after="0" w:line="240" w:lineRule="auto"/>
            </w:pPr>
            <w:r>
              <w:t>Volunteer one day / week to read to a group of 20 students</w:t>
            </w:r>
          </w:p>
          <w:p w14:paraId="2946DB82" w14:textId="77777777" w:rsidR="00015877" w:rsidRDefault="00015877">
            <w:pPr>
              <w:pStyle w:val="Body"/>
              <w:spacing w:after="0" w:line="240" w:lineRule="auto"/>
            </w:pPr>
          </w:p>
          <w:p w14:paraId="552917FA" w14:textId="77777777" w:rsidR="00015877" w:rsidRDefault="7230D6C2" w:rsidP="7230D6C2">
            <w:pPr>
              <w:pStyle w:val="Body"/>
              <w:spacing w:after="0" w:line="240" w:lineRule="auto"/>
              <w:rPr>
                <w:b/>
                <w:bCs/>
              </w:rPr>
            </w:pPr>
            <w:r w:rsidRPr="7230D6C2">
              <w:rPr>
                <w:b/>
                <w:bCs/>
              </w:rPr>
              <w:t>Exposure &amp; incentive trips</w:t>
            </w:r>
          </w:p>
          <w:p w14:paraId="38B694FB" w14:textId="313DF57E" w:rsidR="00015877" w:rsidRDefault="00D367CC">
            <w:pPr>
              <w:pStyle w:val="Body"/>
              <w:spacing w:after="0" w:line="240" w:lineRule="auto"/>
              <w:rPr>
                <w:shd w:val="clear" w:color="auto" w:fill="FEFB00"/>
              </w:rPr>
            </w:pPr>
            <w:r>
              <w:rPr>
                <w:shd w:val="clear" w:color="auto" w:fill="FEFB00"/>
              </w:rPr>
              <w:t>Provide an intervention to visit your place of business</w:t>
            </w:r>
          </w:p>
          <w:p w14:paraId="599E10D3" w14:textId="77777777" w:rsidR="00015877" w:rsidRDefault="00D367CC">
            <w:pPr>
              <w:pStyle w:val="Body"/>
              <w:spacing w:after="0" w:line="240" w:lineRule="auto"/>
              <w:rPr>
                <w:shd w:val="clear" w:color="auto" w:fill="FEFB00"/>
              </w:rPr>
            </w:pPr>
            <w:r>
              <w:rPr>
                <w:shd w:val="clear" w:color="auto" w:fill="FEFB00"/>
              </w:rPr>
              <w:t xml:space="preserve">Provide Transportation or funding for transportation. </w:t>
            </w:r>
          </w:p>
          <w:p w14:paraId="57E80CA4" w14:textId="77777777" w:rsidR="00015877" w:rsidRDefault="00D367CC">
            <w:pPr>
              <w:pStyle w:val="Body"/>
              <w:spacing w:after="0" w:line="240" w:lineRule="auto"/>
              <w:rPr>
                <w:shd w:val="clear" w:color="auto" w:fill="FEFB00"/>
              </w:rPr>
            </w:pPr>
            <w:r>
              <w:rPr>
                <w:shd w:val="clear" w:color="auto" w:fill="FEFB00"/>
              </w:rPr>
              <w:t xml:space="preserve">$175 Per Bus ( 3 hours ) </w:t>
            </w:r>
          </w:p>
          <w:p w14:paraId="5997CC1D" w14:textId="77777777" w:rsidR="00015877" w:rsidRDefault="00015877" w:rsidP="7230D6C2">
            <w:pPr>
              <w:pStyle w:val="paragraph"/>
              <w:rPr>
                <w:rFonts w:ascii="Calibri" w:eastAsia="Calibri" w:hAnsi="Calibri" w:cs="Calibri"/>
                <w:b/>
                <w:bCs/>
                <w:sz w:val="22"/>
                <w:szCs w:val="22"/>
              </w:rPr>
            </w:pPr>
          </w:p>
          <w:p w14:paraId="15A4F856" w14:textId="77777777" w:rsidR="00015877" w:rsidRDefault="7230D6C2" w:rsidP="7230D6C2">
            <w:pPr>
              <w:pStyle w:val="Body"/>
              <w:spacing w:after="0" w:line="240" w:lineRule="auto"/>
              <w:rPr>
                <w:b/>
                <w:bCs/>
              </w:rPr>
            </w:pPr>
            <w:r w:rsidRPr="7230D6C2">
              <w:rPr>
                <w:b/>
                <w:bCs/>
              </w:rPr>
              <w:t>Funding for incentive programming</w:t>
            </w:r>
          </w:p>
          <w:p w14:paraId="07DBB98B" w14:textId="77777777" w:rsidR="00015877" w:rsidRDefault="7230D6C2">
            <w:pPr>
              <w:pStyle w:val="Body"/>
              <w:spacing w:after="0" w:line="240" w:lineRule="auto"/>
            </w:pPr>
            <w:r>
              <w:t xml:space="preserve">Our vision is to provide enrichment programs once a 9 weeks for our students starting in September.   In order to complete this vision we need: financial support for transportation, snacks, and  admission. teacher stipends, as well as partners who are willing to bring programs and volunteers to </w:t>
            </w:r>
            <w:proofErr w:type="spellStart"/>
            <w:r>
              <w:t>Mckissack</w:t>
            </w:r>
            <w:proofErr w:type="spellEnd"/>
            <w:r>
              <w:t xml:space="preserve"> to support summer enrichment. </w:t>
            </w:r>
          </w:p>
          <w:p w14:paraId="110FFD37" w14:textId="77777777" w:rsidR="00015877" w:rsidRDefault="00015877">
            <w:pPr>
              <w:pStyle w:val="Body"/>
              <w:spacing w:after="0" w:line="240" w:lineRule="auto"/>
            </w:pPr>
          </w:p>
          <w:p w14:paraId="01E4BC43" w14:textId="1F53D144"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Volunteers to work with students as reading buddies during the school day (lunch hours)  </w:t>
            </w:r>
          </w:p>
          <w:p w14:paraId="0BB2BB1E"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This opportunity would match volunteers with a student who needs support with reading.  The volunteer would work one-on-one with an individual student to build reading skills and strategies. </w:t>
            </w:r>
          </w:p>
          <w:p w14:paraId="6B699379" w14:textId="77777777" w:rsidR="00015877" w:rsidRDefault="00015877" w:rsidP="7230D6C2">
            <w:pPr>
              <w:pStyle w:val="paragraph"/>
              <w:rPr>
                <w:rFonts w:ascii="Calibri" w:eastAsia="Calibri" w:hAnsi="Calibri" w:cs="Calibri"/>
                <w:b/>
                <w:bCs/>
                <w:sz w:val="22"/>
                <w:szCs w:val="22"/>
              </w:rPr>
            </w:pPr>
          </w:p>
          <w:p w14:paraId="46D8FF34"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Our students benefit from one-on-one or small group time with community members.  In talking with adults of varied careers and experiences, our students expand their horizons, build trusting relationships, and build self-confidence.</w:t>
            </w:r>
          </w:p>
        </w:tc>
      </w:tr>
    </w:tbl>
    <w:p w14:paraId="3FE9F23F" w14:textId="77777777" w:rsidR="00015877" w:rsidRDefault="00015877">
      <w:pPr>
        <w:pStyle w:val="Body"/>
        <w:widowControl w:val="0"/>
        <w:spacing w:line="240" w:lineRule="auto"/>
      </w:pPr>
    </w:p>
    <w:p w14:paraId="1F72F646" w14:textId="77777777" w:rsidR="00015877" w:rsidRDefault="00D367CC">
      <w:pPr>
        <w:pStyle w:val="Body"/>
      </w:pPr>
      <w:r>
        <w:br w:type="page"/>
      </w:r>
    </w:p>
    <w:tbl>
      <w:tblPr>
        <w:tblW w:w="12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2356"/>
        <w:gridCol w:w="10594"/>
      </w:tblGrid>
      <w:tr w:rsidR="00015877" w14:paraId="5F0A2016" w14:textId="77777777" w:rsidTr="7230D6C2">
        <w:trPr>
          <w:trHeight w:val="20"/>
          <w:tblHeader/>
        </w:trPr>
        <w:tc>
          <w:tcPr>
            <w:tcW w:w="12950" w:type="dxa"/>
            <w:gridSpan w:val="2"/>
            <w:shd w:val="clear" w:color="auto" w:fill="auto"/>
            <w:tcMar>
              <w:top w:w="80" w:type="dxa"/>
              <w:left w:w="80" w:type="dxa"/>
              <w:bottom w:w="80" w:type="dxa"/>
              <w:right w:w="80" w:type="dxa"/>
            </w:tcMar>
          </w:tcPr>
          <w:p w14:paraId="2F4B13A2" w14:textId="77777777" w:rsidR="00015877" w:rsidRDefault="7230D6C2" w:rsidP="7230D6C2">
            <w:pPr>
              <w:pStyle w:val="Body"/>
              <w:jc w:val="center"/>
              <w:rPr>
                <w:b/>
                <w:bCs/>
              </w:rPr>
            </w:pPr>
            <w:r w:rsidRPr="7230D6C2">
              <w:rPr>
                <w:b/>
                <w:bCs/>
              </w:rPr>
              <w:lastRenderedPageBreak/>
              <w:t>HEALTH AND WELLNESS</w:t>
            </w:r>
          </w:p>
        </w:tc>
      </w:tr>
      <w:tr w:rsidR="00015877" w14:paraId="33E3135F" w14:textId="77777777" w:rsidTr="7230D6C2">
        <w:tblPrEx>
          <w:shd w:val="clear" w:color="auto" w:fill="D0DDEF"/>
        </w:tblPrEx>
        <w:trPr>
          <w:trHeight w:val="20"/>
        </w:trPr>
        <w:tc>
          <w:tcPr>
            <w:tcW w:w="2356" w:type="dxa"/>
            <w:vMerge w:val="restart"/>
            <w:shd w:val="clear" w:color="auto" w:fill="auto"/>
            <w:tcMar>
              <w:top w:w="80" w:type="dxa"/>
              <w:left w:w="80" w:type="dxa"/>
              <w:bottom w:w="80" w:type="dxa"/>
              <w:right w:w="80" w:type="dxa"/>
            </w:tcMar>
          </w:tcPr>
          <w:p w14:paraId="6D991153" w14:textId="77777777" w:rsidR="00015877" w:rsidRDefault="7230D6C2">
            <w:pPr>
              <w:pStyle w:val="Body"/>
              <w:spacing w:after="0" w:line="240" w:lineRule="auto"/>
            </w:pPr>
            <w:r>
              <w:t>Community Achieves Pillars:</w:t>
            </w:r>
          </w:p>
          <w:p w14:paraId="09BC62F1" w14:textId="77777777" w:rsidR="00015877" w:rsidRDefault="7230D6C2">
            <w:pPr>
              <w:pStyle w:val="ListParagraph"/>
              <w:numPr>
                <w:ilvl w:val="0"/>
                <w:numId w:val="5"/>
              </w:numPr>
              <w:spacing w:after="0" w:line="240" w:lineRule="auto"/>
            </w:pPr>
            <w:r>
              <w:t>Family Engagement</w:t>
            </w:r>
          </w:p>
          <w:p w14:paraId="08CE6F91" w14:textId="77777777" w:rsidR="00015877" w:rsidRDefault="00015877" w:rsidP="7230D6C2">
            <w:pPr>
              <w:pStyle w:val="ListParagraph"/>
              <w:spacing w:after="0" w:line="240" w:lineRule="auto"/>
              <w:rPr>
                <w:b/>
                <w:bCs/>
              </w:rPr>
            </w:pPr>
          </w:p>
          <w:p w14:paraId="4FE7DB99" w14:textId="77777777" w:rsidR="00015877" w:rsidRDefault="7230D6C2">
            <w:pPr>
              <w:pStyle w:val="ListParagraph"/>
              <w:numPr>
                <w:ilvl w:val="0"/>
                <w:numId w:val="5"/>
              </w:numPr>
              <w:spacing w:after="0" w:line="240" w:lineRule="auto"/>
            </w:pPr>
            <w:r>
              <w:t>College &amp; Career Readiness</w:t>
            </w:r>
          </w:p>
          <w:p w14:paraId="61CDCEAD" w14:textId="77777777" w:rsidR="00015877" w:rsidRDefault="00015877">
            <w:pPr>
              <w:pStyle w:val="Body"/>
              <w:spacing w:after="0" w:line="240" w:lineRule="auto"/>
            </w:pPr>
          </w:p>
          <w:p w14:paraId="71B063C6" w14:textId="77777777" w:rsidR="00015877" w:rsidRDefault="7230D6C2" w:rsidP="7230D6C2">
            <w:pPr>
              <w:pStyle w:val="ListParagraph"/>
              <w:numPr>
                <w:ilvl w:val="0"/>
                <w:numId w:val="5"/>
              </w:numPr>
              <w:spacing w:after="0" w:line="240" w:lineRule="auto"/>
              <w:rPr>
                <w:b/>
                <w:bCs/>
              </w:rPr>
            </w:pPr>
            <w:r w:rsidRPr="7230D6C2">
              <w:rPr>
                <w:b/>
                <w:bCs/>
              </w:rPr>
              <w:t>Health &amp; Wellness</w:t>
            </w:r>
          </w:p>
          <w:p w14:paraId="6BB9E253" w14:textId="77777777" w:rsidR="00015877" w:rsidRDefault="00015877">
            <w:pPr>
              <w:pStyle w:val="Body"/>
              <w:spacing w:after="0" w:line="240" w:lineRule="auto"/>
            </w:pPr>
          </w:p>
          <w:p w14:paraId="50C41F25" w14:textId="77777777" w:rsidR="00015877" w:rsidRDefault="7230D6C2">
            <w:pPr>
              <w:pStyle w:val="ListParagraph"/>
              <w:numPr>
                <w:ilvl w:val="0"/>
                <w:numId w:val="5"/>
              </w:numPr>
              <w:spacing w:after="0" w:line="240" w:lineRule="auto"/>
            </w:pPr>
            <w:r>
              <w:t>Social Services &amp; Adult Development</w:t>
            </w:r>
          </w:p>
        </w:tc>
        <w:tc>
          <w:tcPr>
            <w:tcW w:w="10593" w:type="dxa"/>
            <w:shd w:val="clear" w:color="auto" w:fill="auto"/>
            <w:tcMar>
              <w:top w:w="80" w:type="dxa"/>
              <w:left w:w="80" w:type="dxa"/>
              <w:bottom w:w="80" w:type="dxa"/>
              <w:right w:w="80" w:type="dxa"/>
            </w:tcMar>
          </w:tcPr>
          <w:p w14:paraId="4029DD0E" w14:textId="77777777" w:rsidR="00015877" w:rsidRDefault="7230D6C2" w:rsidP="7230D6C2">
            <w:pPr>
              <w:pStyle w:val="Body"/>
              <w:spacing w:after="0" w:line="240" w:lineRule="auto"/>
              <w:rPr>
                <w:b/>
                <w:bCs/>
              </w:rPr>
            </w:pPr>
            <w:r w:rsidRPr="7230D6C2">
              <w:rPr>
                <w:b/>
                <w:bCs/>
              </w:rPr>
              <w:t>SHARED GOALS</w:t>
            </w:r>
          </w:p>
          <w:p w14:paraId="2F7605B4" w14:textId="43C636C4" w:rsidR="00015877" w:rsidRDefault="7230D6C2">
            <w:pPr>
              <w:pStyle w:val="Body"/>
              <w:spacing w:after="0" w:line="240" w:lineRule="auto"/>
            </w:pPr>
            <w:r>
              <w:t xml:space="preserve">We want to improve student health &amp; wellness, in alignment with the School Improvement Plan (SIP) and the district’s Key Performance Indicators (KPIs).  We want to engage improve conditions for learning by supporting health and wellness.  In achieving this, CA schools want students to **be physically capable to enter and participate in school, ** feel safe at school physically, socially, and emotionally </w:t>
            </w:r>
            <w:r w:rsidRPr="7230D6C2">
              <w:rPr>
                <w:i/>
                <w:iCs/>
              </w:rPr>
              <w:t>(CA OUTCOMES 6, 7)</w:t>
            </w:r>
            <w:r>
              <w:t xml:space="preserve">. </w:t>
            </w:r>
          </w:p>
          <w:p w14:paraId="51F9E935" w14:textId="2AD281F2" w:rsidR="00015877" w:rsidRDefault="7230D6C2" w:rsidP="7230D6C2">
            <w:pPr>
              <w:rPr>
                <w:rFonts w:ascii="-webkit-standard" w:eastAsia="-webkit-standard" w:hAnsi="-webkit-standard" w:cs="-webkit-standard"/>
                <w:b/>
                <w:bCs/>
              </w:rPr>
            </w:pPr>
            <w:r w:rsidRPr="7230D6C2">
              <w:rPr>
                <w:rFonts w:ascii="-webkit-standard" w:eastAsia="-webkit-standard" w:hAnsi="-webkit-standard" w:cs="-webkit-standard"/>
                <w:b/>
                <w:bCs/>
              </w:rPr>
              <w:t xml:space="preserve">Teachers will engage in school- and district-level professional learning focused on holistically addressing the needs of all students to ensure they are receiving a well-rounded education at Tier 1. The following will be provided: </w:t>
            </w:r>
            <w:r w:rsidRPr="7230D6C2">
              <w:rPr>
                <w:rFonts w:ascii="-webkit-standard" w:eastAsia="-webkit-standard" w:hAnsi="-webkit-standard" w:cs="-webkit-standard"/>
              </w:rPr>
              <w:t xml:space="preserve">Social Emotional Learning Foundations </w:t>
            </w:r>
          </w:p>
          <w:p w14:paraId="133D6DC1" w14:textId="0A57A7CD" w:rsidR="00015877" w:rsidRDefault="7230D6C2" w:rsidP="7230D6C2">
            <w:pPr>
              <w:rPr>
                <w:rFonts w:ascii="-webkit-standard" w:eastAsia="-webkit-standard" w:hAnsi="-webkit-standard" w:cs="-webkit-standard"/>
              </w:rPr>
            </w:pPr>
            <w:r w:rsidRPr="7230D6C2">
              <w:rPr>
                <w:rFonts w:ascii="-webkit-standard" w:eastAsia="-webkit-standard" w:hAnsi="-webkit-standard" w:cs="-webkit-standard"/>
              </w:rPr>
              <w:t xml:space="preserve">- Restorative Practice - Classroom Management and Organization Program (COMP) </w:t>
            </w:r>
          </w:p>
          <w:p w14:paraId="4C18B086" w14:textId="6770864A" w:rsidR="00015877" w:rsidRDefault="7230D6C2" w:rsidP="7230D6C2">
            <w:pPr>
              <w:rPr>
                <w:rFonts w:ascii="-webkit-standard" w:eastAsia="-webkit-standard" w:hAnsi="-webkit-standard" w:cs="-webkit-standard"/>
              </w:rPr>
            </w:pPr>
            <w:r w:rsidRPr="7230D6C2">
              <w:rPr>
                <w:rFonts w:ascii="-webkit-standard" w:eastAsia="-webkit-standard" w:hAnsi="-webkit-standard" w:cs="-webkit-standard"/>
              </w:rPr>
              <w:t xml:space="preserve">- Adverse Childhood Experiences - Culturally Responsive Teaching </w:t>
            </w:r>
          </w:p>
          <w:p w14:paraId="3D5B0C3E" w14:textId="7D42EFB7" w:rsidR="00015877" w:rsidRDefault="7230D6C2" w:rsidP="7230D6C2">
            <w:pPr>
              <w:rPr>
                <w:rFonts w:ascii="-webkit-standard" w:eastAsia="-webkit-standard" w:hAnsi="-webkit-standard" w:cs="-webkit-standard"/>
              </w:rPr>
            </w:pPr>
            <w:r w:rsidRPr="7230D6C2">
              <w:rPr>
                <w:rFonts w:ascii="-webkit-standard" w:eastAsia="-webkit-standard" w:hAnsi="-webkit-standard" w:cs="-webkit-standard"/>
              </w:rPr>
              <w:t>- Integrating SEL and Academics - Mindfulness - PAC (Parent Advisory Committee) Monthly Engagement Strategy</w:t>
            </w:r>
          </w:p>
          <w:p w14:paraId="67360D47" w14:textId="0A7C5F50" w:rsidR="00015877" w:rsidRDefault="00015877" w:rsidP="7230D6C2">
            <w:pPr>
              <w:pStyle w:val="Body"/>
              <w:spacing w:after="0" w:line="240" w:lineRule="auto"/>
              <w:rPr>
                <w:rFonts w:ascii="-webkit-standard" w:eastAsia="-webkit-standard" w:hAnsi="-webkit-standard" w:cs="-webkit-standard"/>
                <w:b/>
                <w:bCs/>
              </w:rPr>
            </w:pPr>
          </w:p>
        </w:tc>
      </w:tr>
      <w:tr w:rsidR="00015877" w14:paraId="6EA61BD9" w14:textId="77777777" w:rsidTr="7230D6C2">
        <w:tblPrEx>
          <w:shd w:val="clear" w:color="auto" w:fill="D0DDEF"/>
        </w:tblPrEx>
        <w:trPr>
          <w:trHeight w:val="20"/>
        </w:trPr>
        <w:tc>
          <w:tcPr>
            <w:tcW w:w="2356" w:type="dxa"/>
            <w:vMerge/>
          </w:tcPr>
          <w:p w14:paraId="23DE523C" w14:textId="77777777" w:rsidR="00015877" w:rsidRDefault="00015877"/>
        </w:tc>
        <w:tc>
          <w:tcPr>
            <w:tcW w:w="10593" w:type="dxa"/>
            <w:shd w:val="clear" w:color="auto" w:fill="auto"/>
            <w:tcMar>
              <w:top w:w="80" w:type="dxa"/>
              <w:left w:w="80" w:type="dxa"/>
              <w:bottom w:w="80" w:type="dxa"/>
              <w:right w:w="80" w:type="dxa"/>
            </w:tcMar>
          </w:tcPr>
          <w:p w14:paraId="1FD412C6" w14:textId="77777777" w:rsidR="00015877" w:rsidRDefault="7230D6C2" w:rsidP="7230D6C2">
            <w:pPr>
              <w:pStyle w:val="Body"/>
              <w:spacing w:after="0" w:line="240" w:lineRule="auto"/>
              <w:rPr>
                <w:b/>
                <w:bCs/>
              </w:rPr>
            </w:pPr>
            <w:r w:rsidRPr="7230D6C2">
              <w:rPr>
                <w:b/>
                <w:bCs/>
              </w:rPr>
              <w:t>Our Data / What’s Happening at Our School:</w:t>
            </w:r>
          </w:p>
          <w:p w14:paraId="52E56223" w14:textId="77777777" w:rsidR="00015877" w:rsidRDefault="00015877">
            <w:pPr>
              <w:pStyle w:val="Body"/>
              <w:spacing w:after="0" w:line="240" w:lineRule="auto"/>
            </w:pPr>
          </w:p>
          <w:p w14:paraId="34A3E493" w14:textId="77777777" w:rsidR="00015877" w:rsidRDefault="00D367CC">
            <w:pPr>
              <w:pStyle w:val="ListParagraph"/>
              <w:numPr>
                <w:ilvl w:val="0"/>
                <w:numId w:val="6"/>
              </w:numPr>
              <w:spacing w:after="0" w:line="240" w:lineRule="auto"/>
            </w:pPr>
            <w:r>
              <w:t xml:space="preserve">Based on the 2017-18 school year data, the number of discipline incidents categorized as violent or aggressive decreased and was at </w:t>
            </w:r>
            <w:r>
              <w:rPr>
                <w:shd w:val="clear" w:color="auto" w:fill="FFFF00"/>
              </w:rPr>
              <w:t xml:space="preserve">46 Incidents, down from 73 incidents </w:t>
            </w:r>
          </w:p>
          <w:p w14:paraId="07547A01" w14:textId="77777777" w:rsidR="00015877" w:rsidRDefault="00015877">
            <w:pPr>
              <w:pStyle w:val="ListParagraph"/>
              <w:spacing w:after="0" w:line="240" w:lineRule="auto"/>
              <w:ind w:left="0"/>
            </w:pPr>
          </w:p>
          <w:p w14:paraId="1F995A14" w14:textId="209B99B0" w:rsidR="00015877" w:rsidRDefault="00D367CC">
            <w:pPr>
              <w:pStyle w:val="ListParagraph"/>
              <w:numPr>
                <w:ilvl w:val="0"/>
                <w:numId w:val="6"/>
              </w:numPr>
              <w:spacing w:after="0" w:line="240" w:lineRule="auto"/>
            </w:pPr>
            <w:r>
              <w:t xml:space="preserve">In 2017-18 at </w:t>
            </w:r>
            <w:proofErr w:type="spellStart"/>
            <w:r>
              <w:t>Mckissack</w:t>
            </w:r>
            <w:proofErr w:type="spellEnd"/>
            <w:r>
              <w:t xml:space="preserve"> Middle, we worked with </w:t>
            </w:r>
            <w:r>
              <w:rPr>
                <w:shd w:val="clear" w:color="auto" w:fill="FFFF00"/>
              </w:rPr>
              <w:t xml:space="preserve">1 </w:t>
            </w:r>
            <w:r>
              <w:t xml:space="preserve">partner to offer </w:t>
            </w:r>
            <w:r>
              <w:rPr>
                <w:shd w:val="clear" w:color="auto" w:fill="FFFF00"/>
              </w:rPr>
              <w:t>2</w:t>
            </w:r>
            <w:r>
              <w:t xml:space="preserve"> interventions and programs to </w:t>
            </w:r>
            <w:r>
              <w:rPr>
                <w:shd w:val="clear" w:color="auto" w:fill="FFFF00"/>
              </w:rPr>
              <w:t>4</w:t>
            </w:r>
            <w:r>
              <w:t xml:space="preserve"> separate students to promote health and wellness.</w:t>
            </w:r>
          </w:p>
          <w:p w14:paraId="5043CB0F" w14:textId="77777777" w:rsidR="00015877" w:rsidRDefault="00015877">
            <w:pPr>
              <w:pStyle w:val="ListParagraph"/>
              <w:spacing w:after="0" w:line="240" w:lineRule="auto"/>
              <w:ind w:left="0"/>
            </w:pPr>
          </w:p>
          <w:p w14:paraId="6BCD778D" w14:textId="77777777" w:rsidR="00015877" w:rsidRDefault="00D367CC">
            <w:pPr>
              <w:pStyle w:val="ListParagraph"/>
              <w:numPr>
                <w:ilvl w:val="0"/>
                <w:numId w:val="6"/>
              </w:numPr>
              <w:spacing w:after="0" w:line="240" w:lineRule="auto"/>
            </w:pPr>
            <w:r>
              <w:t xml:space="preserve">In 2017-18, </w:t>
            </w:r>
            <w:r>
              <w:rPr>
                <w:shd w:val="clear" w:color="auto" w:fill="FFFF00"/>
              </w:rPr>
              <w:t>140</w:t>
            </w:r>
            <w:r>
              <w:t xml:space="preserve"> of students received vision and hearing screenings.</w:t>
            </w:r>
          </w:p>
          <w:p w14:paraId="07459315" w14:textId="77777777" w:rsidR="00015877" w:rsidRDefault="00015877">
            <w:pPr>
              <w:pStyle w:val="ListParagraph"/>
              <w:spacing w:after="0" w:line="240" w:lineRule="auto"/>
              <w:ind w:left="0"/>
            </w:pPr>
          </w:p>
          <w:p w14:paraId="28FCDB40" w14:textId="42605351" w:rsidR="00015877" w:rsidRDefault="00D367CC">
            <w:pPr>
              <w:pStyle w:val="ListParagraph"/>
              <w:numPr>
                <w:ilvl w:val="0"/>
                <w:numId w:val="6"/>
              </w:numPr>
              <w:spacing w:after="0" w:line="240" w:lineRule="auto"/>
            </w:pPr>
            <w:r>
              <w:t xml:space="preserve">Based on the Panorama Student survey administered in Fall 2017, </w:t>
            </w:r>
            <w:r>
              <w:rPr>
                <w:shd w:val="clear" w:color="auto" w:fill="FFFF00"/>
              </w:rPr>
              <w:t>57</w:t>
            </w:r>
            <w:r>
              <w:t>% of our students feel safe in their classrooms.</w:t>
            </w:r>
          </w:p>
          <w:p w14:paraId="6537F28F" w14:textId="77777777" w:rsidR="00015877" w:rsidRDefault="00015877">
            <w:pPr>
              <w:pStyle w:val="ListParagraph"/>
              <w:spacing w:after="0" w:line="240" w:lineRule="auto"/>
              <w:ind w:left="0"/>
            </w:pPr>
          </w:p>
          <w:p w14:paraId="756F760A" w14:textId="77777777" w:rsidR="00015877" w:rsidRDefault="00D367CC">
            <w:pPr>
              <w:pStyle w:val="ListParagraph"/>
              <w:numPr>
                <w:ilvl w:val="0"/>
                <w:numId w:val="6"/>
              </w:numPr>
              <w:spacing w:after="0" w:line="240" w:lineRule="auto"/>
              <w:rPr>
                <w:shd w:val="clear" w:color="auto" w:fill="FEFB00"/>
              </w:rPr>
            </w:pPr>
            <w:r>
              <w:rPr>
                <w:shd w:val="clear" w:color="auto" w:fill="FEFB00"/>
              </w:rPr>
              <w:t>Almost 20% of our students agreed that students in the school are bullied.</w:t>
            </w:r>
          </w:p>
          <w:p w14:paraId="6DFB9E20" w14:textId="77777777" w:rsidR="00015877" w:rsidRDefault="00015877">
            <w:pPr>
              <w:pStyle w:val="ListParagraph"/>
              <w:spacing w:after="0" w:line="240" w:lineRule="auto"/>
              <w:ind w:left="0"/>
            </w:pPr>
          </w:p>
          <w:p w14:paraId="003A7A98" w14:textId="12EF06CE" w:rsidR="00015877" w:rsidRDefault="00D367CC">
            <w:pPr>
              <w:pStyle w:val="ListParagraph"/>
              <w:numPr>
                <w:ilvl w:val="0"/>
                <w:numId w:val="6"/>
              </w:numPr>
              <w:spacing w:after="0" w:line="240" w:lineRule="auto"/>
            </w:pPr>
            <w:r>
              <w:t>Based on the Panorama Staff survey administered in 2017-18, 1</w:t>
            </w:r>
            <w:r>
              <w:rPr>
                <w:shd w:val="clear" w:color="auto" w:fill="FFFF00"/>
              </w:rPr>
              <w:t>1</w:t>
            </w:r>
            <w:r>
              <w:t>% of the faculty and staff feel the school consistently has high expectations for student behavior with strict and fair discipline.</w:t>
            </w:r>
          </w:p>
          <w:p w14:paraId="70DF9E56" w14:textId="77777777" w:rsidR="00015877" w:rsidRDefault="00015877">
            <w:pPr>
              <w:pStyle w:val="ListParagraph"/>
              <w:spacing w:after="0" w:line="240" w:lineRule="auto"/>
              <w:ind w:left="0"/>
            </w:pPr>
          </w:p>
          <w:p w14:paraId="0641FE9C" w14:textId="77777777" w:rsidR="00015877" w:rsidRDefault="00D367CC">
            <w:pPr>
              <w:pStyle w:val="ListParagraph"/>
              <w:numPr>
                <w:ilvl w:val="0"/>
                <w:numId w:val="6"/>
              </w:numPr>
              <w:spacing w:after="0" w:line="240" w:lineRule="auto"/>
            </w:pPr>
            <w:r>
              <w:t xml:space="preserve">Data from MNPS Coordinated Health indicate that </w:t>
            </w:r>
            <w:r>
              <w:rPr>
                <w:shd w:val="clear" w:color="auto" w:fill="FFFF00"/>
              </w:rPr>
              <w:t>45</w:t>
            </w:r>
            <w:r>
              <w:t xml:space="preserve">% of our students were overweight or obese in the 2017-18 school year. </w:t>
            </w:r>
          </w:p>
        </w:tc>
      </w:tr>
      <w:tr w:rsidR="00015877" w14:paraId="37A1AFE1" w14:textId="77777777" w:rsidTr="7230D6C2">
        <w:tblPrEx>
          <w:shd w:val="clear" w:color="auto" w:fill="D0DDEF"/>
        </w:tblPrEx>
        <w:trPr>
          <w:trHeight w:val="20"/>
        </w:trPr>
        <w:tc>
          <w:tcPr>
            <w:tcW w:w="2356" w:type="dxa"/>
            <w:vMerge/>
          </w:tcPr>
          <w:p w14:paraId="44E871BC" w14:textId="77777777" w:rsidR="00015877" w:rsidRDefault="00015877"/>
        </w:tc>
        <w:tc>
          <w:tcPr>
            <w:tcW w:w="10593" w:type="dxa"/>
            <w:shd w:val="clear" w:color="auto" w:fill="auto"/>
            <w:tcMar>
              <w:top w:w="80" w:type="dxa"/>
              <w:left w:w="80" w:type="dxa"/>
              <w:bottom w:w="80" w:type="dxa"/>
              <w:right w:w="80" w:type="dxa"/>
            </w:tcMar>
          </w:tcPr>
          <w:p w14:paraId="1B8139F5" w14:textId="77777777" w:rsidR="00015877" w:rsidRDefault="7230D6C2" w:rsidP="7230D6C2">
            <w:pPr>
              <w:pStyle w:val="Body"/>
              <w:spacing w:after="0" w:line="240" w:lineRule="auto"/>
              <w:rPr>
                <w:b/>
                <w:bCs/>
              </w:rPr>
            </w:pPr>
            <w:r w:rsidRPr="7230D6C2">
              <w:rPr>
                <w:b/>
                <w:bCs/>
              </w:rPr>
              <w:t>Our Needs / How We Want to Engage the Community to Help Meet Our Needs:</w:t>
            </w:r>
          </w:p>
          <w:p w14:paraId="4A64A026" w14:textId="77777777" w:rsidR="00015877" w:rsidRDefault="7230D6C2" w:rsidP="7230D6C2">
            <w:pPr>
              <w:pStyle w:val="Body"/>
              <w:spacing w:after="0" w:line="240" w:lineRule="auto"/>
              <w:rPr>
                <w:b/>
                <w:bCs/>
              </w:rPr>
            </w:pPr>
            <w:r w:rsidRPr="7230D6C2">
              <w:rPr>
                <w:b/>
                <w:bCs/>
              </w:rPr>
              <w:t>Mentoring</w:t>
            </w:r>
          </w:p>
          <w:p w14:paraId="144A5D23" w14:textId="77777777" w:rsidR="00015877" w:rsidRDefault="00015877" w:rsidP="7230D6C2">
            <w:pPr>
              <w:pStyle w:val="Body"/>
              <w:spacing w:after="0" w:line="240" w:lineRule="auto"/>
              <w:rPr>
                <w:b/>
                <w:bCs/>
              </w:rPr>
            </w:pPr>
          </w:p>
          <w:p w14:paraId="19B82E9A" w14:textId="77777777" w:rsidR="00015877" w:rsidRDefault="7230D6C2" w:rsidP="7230D6C2">
            <w:pPr>
              <w:pStyle w:val="Body"/>
              <w:spacing w:after="0" w:line="240" w:lineRule="auto"/>
              <w:rPr>
                <w:b/>
                <w:bCs/>
              </w:rPr>
            </w:pPr>
            <w:r w:rsidRPr="7230D6C2">
              <w:rPr>
                <w:b/>
                <w:bCs/>
              </w:rPr>
              <w:t>Group Character Ed Programming</w:t>
            </w:r>
          </w:p>
          <w:p w14:paraId="62D51733" w14:textId="77777777" w:rsidR="00015877" w:rsidRDefault="7230D6C2">
            <w:pPr>
              <w:pStyle w:val="Body"/>
              <w:spacing w:after="0" w:line="240" w:lineRule="auto"/>
            </w:pPr>
            <w:r>
              <w:t>Work with a cohort of students during intervention time (9:15-10:15) on character education.</w:t>
            </w:r>
          </w:p>
          <w:p w14:paraId="738610EB" w14:textId="77777777" w:rsidR="00015877" w:rsidRDefault="00015877">
            <w:pPr>
              <w:pStyle w:val="Body"/>
              <w:spacing w:after="0" w:line="240" w:lineRule="auto"/>
            </w:pPr>
          </w:p>
          <w:p w14:paraId="220FE1DD" w14:textId="77777777" w:rsidR="00015877" w:rsidRDefault="7230D6C2" w:rsidP="7230D6C2">
            <w:pPr>
              <w:pStyle w:val="Body"/>
              <w:spacing w:after="0" w:line="240" w:lineRule="auto"/>
              <w:rPr>
                <w:b/>
                <w:bCs/>
              </w:rPr>
            </w:pPr>
            <w:r w:rsidRPr="7230D6C2">
              <w:rPr>
                <w:b/>
                <w:bCs/>
              </w:rPr>
              <w:t>Health Day / Fair</w:t>
            </w:r>
          </w:p>
          <w:p w14:paraId="03DA5D2F" w14:textId="77777777" w:rsidR="00015877" w:rsidRDefault="7230D6C2" w:rsidP="7230D6C2">
            <w:pPr>
              <w:pStyle w:val="Body"/>
              <w:spacing w:after="0" w:line="240" w:lineRule="auto"/>
              <w:rPr>
                <w:b/>
                <w:bCs/>
              </w:rPr>
            </w:pPr>
            <w:r w:rsidRPr="7230D6C2">
              <w:rPr>
                <w:b/>
                <w:bCs/>
              </w:rPr>
              <w:t xml:space="preserve">We need : </w:t>
            </w:r>
          </w:p>
          <w:p w14:paraId="489F8F9A" w14:textId="77777777" w:rsidR="00015877" w:rsidRDefault="7230D6C2">
            <w:pPr>
              <w:pStyle w:val="Body"/>
              <w:spacing w:after="0" w:line="240" w:lineRule="auto"/>
            </w:pPr>
            <w:r>
              <w:t>-Participants in our Spring Health Fair/Day</w:t>
            </w:r>
          </w:p>
          <w:p w14:paraId="55649379" w14:textId="0AB68076" w:rsidR="00015877" w:rsidRDefault="00D367CC">
            <w:pPr>
              <w:pStyle w:val="Body"/>
              <w:spacing w:after="0" w:line="240" w:lineRule="auto"/>
            </w:pPr>
            <w:r>
              <w:t xml:space="preserve">-Host a booth or an activity on healthy eating for our students and families during our </w:t>
            </w:r>
            <w:proofErr w:type="spellStart"/>
            <w:r>
              <w:t>SPRINGFestival</w:t>
            </w:r>
            <w:proofErr w:type="spellEnd"/>
            <w:r>
              <w:t xml:space="preserve">, scheduled for April  </w:t>
            </w:r>
            <w:r>
              <w:rPr>
                <w:shd w:val="clear" w:color="auto" w:fill="FEFB00"/>
              </w:rPr>
              <w:t xml:space="preserve">(date TBA) </w:t>
            </w:r>
          </w:p>
          <w:p w14:paraId="637805D2" w14:textId="77777777" w:rsidR="00015877" w:rsidRDefault="00015877" w:rsidP="7230D6C2">
            <w:pPr>
              <w:pStyle w:val="paragraph"/>
              <w:rPr>
                <w:rFonts w:ascii="Calibri" w:eastAsia="Calibri" w:hAnsi="Calibri" w:cs="Calibri"/>
                <w:b/>
                <w:bCs/>
                <w:sz w:val="22"/>
                <w:szCs w:val="22"/>
              </w:rPr>
            </w:pPr>
          </w:p>
          <w:p w14:paraId="5FDE62D6"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Donations of hygiene products </w:t>
            </w:r>
          </w:p>
          <w:p w14:paraId="362B480F"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 xml:space="preserve">In 2016-2017, </w:t>
            </w:r>
            <w:proofErr w:type="spellStart"/>
            <w:r w:rsidRPr="7230D6C2">
              <w:rPr>
                <w:rFonts w:ascii="Calibri" w:eastAsia="Calibri" w:hAnsi="Calibri" w:cs="Calibri"/>
                <w:sz w:val="22"/>
                <w:szCs w:val="22"/>
              </w:rPr>
              <w:t>Mckissack</w:t>
            </w:r>
            <w:proofErr w:type="spellEnd"/>
            <w:r w:rsidRPr="7230D6C2">
              <w:rPr>
                <w:rFonts w:ascii="Calibri" w:eastAsia="Calibri" w:hAnsi="Calibri" w:cs="Calibri"/>
                <w:sz w:val="22"/>
                <w:szCs w:val="22"/>
              </w:rPr>
              <w:t xml:space="preserve"> distributed over 300 toiletry items to our students.  We need: </w:t>
            </w:r>
          </w:p>
          <w:p w14:paraId="08FF039F"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-Feminine Hygiene Products </w:t>
            </w:r>
          </w:p>
          <w:p w14:paraId="25CB33A2"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-Deodorant </w:t>
            </w:r>
          </w:p>
          <w:p w14:paraId="6F73A124"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-Belts</w:t>
            </w:r>
          </w:p>
          <w:p w14:paraId="463F29E8" w14:textId="77777777" w:rsidR="00015877" w:rsidRDefault="00015877" w:rsidP="7230D6C2">
            <w:pPr>
              <w:pStyle w:val="paragraph"/>
              <w:rPr>
                <w:rFonts w:ascii="Calibri" w:eastAsia="Calibri" w:hAnsi="Calibri" w:cs="Calibri"/>
                <w:sz w:val="22"/>
                <w:szCs w:val="22"/>
              </w:rPr>
            </w:pPr>
          </w:p>
          <w:p w14:paraId="600369CE"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Donations of healthy snacks and bottled water </w:t>
            </w:r>
          </w:p>
          <w:p w14:paraId="236B717B" w14:textId="56552792"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Many of our students participate in before and after school programs, with some students spending over 10 hours on the campus.  It is vital that students have access to healthy snacks and drinks during the extended school day.  We also strive to provide all of our students snacks during the spring state testing window, so extra snacks are needed in late April and early May.</w:t>
            </w:r>
          </w:p>
          <w:p w14:paraId="63E4A9CD" w14:textId="77777777" w:rsidR="00015877" w:rsidRDefault="7230D6C2" w:rsidP="7230D6C2">
            <w:pPr>
              <w:pStyle w:val="paragraph"/>
              <w:ind w:left="1080"/>
              <w:rPr>
                <w:rFonts w:ascii="Calibri" w:eastAsia="Calibri" w:hAnsi="Calibri" w:cs="Calibri"/>
                <w:sz w:val="22"/>
                <w:szCs w:val="22"/>
              </w:rPr>
            </w:pPr>
            <w:r w:rsidRPr="7230D6C2">
              <w:rPr>
                <w:rFonts w:ascii="Calibri" w:eastAsia="Calibri" w:hAnsi="Calibri" w:cs="Calibri"/>
                <w:sz w:val="22"/>
                <w:szCs w:val="22"/>
              </w:rPr>
              <w:t> </w:t>
            </w:r>
          </w:p>
          <w:p w14:paraId="7174735C"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 xml:space="preserve">Sponsors for Field Day on May TBA </w:t>
            </w:r>
          </w:p>
          <w:p w14:paraId="3514F3F1"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One of our most special days of the year is field day!  We are seeking sponsors for field day, this can include but is not limited to: donations of water or popsicles, help in paying for inflatables, and volunteers to run stations.</w:t>
            </w:r>
          </w:p>
          <w:p w14:paraId="3B7B4B86" w14:textId="77777777" w:rsidR="00015877" w:rsidRDefault="00015877" w:rsidP="7230D6C2">
            <w:pPr>
              <w:pStyle w:val="paragraph"/>
              <w:rPr>
                <w:rFonts w:ascii="Calibri" w:eastAsia="Calibri" w:hAnsi="Calibri" w:cs="Calibri"/>
                <w:sz w:val="22"/>
                <w:szCs w:val="22"/>
              </w:rPr>
            </w:pPr>
          </w:p>
          <w:p w14:paraId="1BF8E985"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Staff Appreciations</w:t>
            </w:r>
          </w:p>
          <w:p w14:paraId="39EB43EE"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Happy teachers have happy students!  Please support our staff by donating snacks or small gifts throughout the school year or by sponsoring a coffee and donuts morning encouragement.</w:t>
            </w:r>
          </w:p>
          <w:p w14:paraId="0F149D90" w14:textId="2B059986" w:rsidR="00015877" w:rsidRDefault="00015877" w:rsidP="7230D6C2">
            <w:pPr>
              <w:pStyle w:val="paragraph"/>
              <w:rPr>
                <w:rFonts w:ascii="Calibri" w:eastAsia="Calibri" w:hAnsi="Calibri" w:cs="Calibri"/>
                <w:sz w:val="22"/>
                <w:szCs w:val="22"/>
              </w:rPr>
            </w:pPr>
          </w:p>
        </w:tc>
      </w:tr>
    </w:tbl>
    <w:p w14:paraId="5630AD66" w14:textId="77777777" w:rsidR="00015877" w:rsidRDefault="00015877">
      <w:pPr>
        <w:pStyle w:val="Body"/>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425"/>
        <w:gridCol w:w="10525"/>
      </w:tblGrid>
      <w:tr w:rsidR="00015877" w14:paraId="1ABB2E73" w14:textId="77777777" w:rsidTr="7230D6C2">
        <w:trPr>
          <w:trHeight w:val="20"/>
          <w:tblHeader/>
        </w:trPr>
        <w:tc>
          <w:tcPr>
            <w:tcW w:w="12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D901A" w14:textId="77777777" w:rsidR="00015877" w:rsidRDefault="1C73AAFB" w:rsidP="1C73AAFB">
            <w:pPr>
              <w:pStyle w:val="Body"/>
              <w:jc w:val="center"/>
              <w:rPr>
                <w:b/>
                <w:bCs/>
              </w:rPr>
            </w:pPr>
            <w:r w:rsidRPr="1C73AAFB">
              <w:rPr>
                <w:b/>
                <w:bCs/>
              </w:rPr>
              <w:t>SOCIAL SERVICES AND ADULT DEVELOPMENT</w:t>
            </w:r>
          </w:p>
        </w:tc>
      </w:tr>
      <w:tr w:rsidR="00015877" w14:paraId="16510E8A" w14:textId="77777777" w:rsidTr="7230D6C2">
        <w:tblPrEx>
          <w:shd w:val="clear" w:color="auto" w:fill="D0DDEF"/>
        </w:tblPrEx>
        <w:trPr>
          <w:trHeight w:val="20"/>
        </w:trPr>
        <w:tc>
          <w:tcPr>
            <w:tcW w:w="2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9E420A" w14:textId="77777777" w:rsidR="00015877" w:rsidRDefault="1C73AAFB">
            <w:pPr>
              <w:pStyle w:val="Body"/>
              <w:spacing w:after="0" w:line="240" w:lineRule="auto"/>
            </w:pPr>
            <w:r>
              <w:t>Community Achieves Pillars:</w:t>
            </w:r>
          </w:p>
          <w:p w14:paraId="79E615BA" w14:textId="77777777" w:rsidR="00015877" w:rsidRDefault="1C73AAFB">
            <w:pPr>
              <w:pStyle w:val="ListParagraph"/>
              <w:numPr>
                <w:ilvl w:val="0"/>
                <w:numId w:val="7"/>
              </w:numPr>
              <w:spacing w:after="0" w:line="240" w:lineRule="auto"/>
            </w:pPr>
            <w:r>
              <w:t>Family Engagement</w:t>
            </w:r>
          </w:p>
          <w:p w14:paraId="61829076" w14:textId="77777777" w:rsidR="00015877" w:rsidRDefault="00015877" w:rsidP="1C73AAFB">
            <w:pPr>
              <w:pStyle w:val="ListParagraph"/>
              <w:spacing w:after="0" w:line="240" w:lineRule="auto"/>
              <w:rPr>
                <w:b/>
                <w:bCs/>
              </w:rPr>
            </w:pPr>
          </w:p>
          <w:p w14:paraId="2D094DA3" w14:textId="77777777" w:rsidR="00015877" w:rsidRDefault="1C73AAFB">
            <w:pPr>
              <w:pStyle w:val="ListParagraph"/>
              <w:numPr>
                <w:ilvl w:val="0"/>
                <w:numId w:val="7"/>
              </w:numPr>
              <w:spacing w:after="0" w:line="240" w:lineRule="auto"/>
            </w:pPr>
            <w:r>
              <w:t>College &amp; Career Readiness</w:t>
            </w:r>
          </w:p>
          <w:p w14:paraId="2BA226A1" w14:textId="77777777" w:rsidR="00015877" w:rsidRDefault="00015877">
            <w:pPr>
              <w:pStyle w:val="Body"/>
              <w:spacing w:after="0" w:line="240" w:lineRule="auto"/>
            </w:pPr>
          </w:p>
          <w:p w14:paraId="73550FFE" w14:textId="77777777" w:rsidR="00015877" w:rsidRDefault="1C73AAFB">
            <w:pPr>
              <w:pStyle w:val="ListParagraph"/>
              <w:numPr>
                <w:ilvl w:val="0"/>
                <w:numId w:val="7"/>
              </w:numPr>
              <w:spacing w:after="0" w:line="240" w:lineRule="auto"/>
            </w:pPr>
            <w:r>
              <w:t>Health &amp; Wellness</w:t>
            </w:r>
          </w:p>
          <w:p w14:paraId="17AD93B2" w14:textId="77777777" w:rsidR="00015877" w:rsidRDefault="00015877">
            <w:pPr>
              <w:pStyle w:val="Body"/>
              <w:spacing w:after="0" w:line="240" w:lineRule="auto"/>
            </w:pPr>
          </w:p>
          <w:p w14:paraId="09411BD4" w14:textId="77777777" w:rsidR="00015877" w:rsidRDefault="1C73AAFB">
            <w:pPr>
              <w:pStyle w:val="ListParagraph"/>
              <w:numPr>
                <w:ilvl w:val="0"/>
                <w:numId w:val="7"/>
              </w:numPr>
              <w:spacing w:after="0" w:line="240" w:lineRule="auto"/>
            </w:pPr>
            <w:r w:rsidRPr="1C73AAFB">
              <w:rPr>
                <w:b/>
                <w:bCs/>
              </w:rPr>
              <w:t>Social Services &amp; Adult Development</w:t>
            </w:r>
          </w:p>
        </w:tc>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D7D152" w14:textId="77777777" w:rsidR="00015877" w:rsidRDefault="7230D6C2" w:rsidP="7230D6C2">
            <w:pPr>
              <w:pStyle w:val="Body"/>
              <w:spacing w:after="0" w:line="240" w:lineRule="auto"/>
              <w:rPr>
                <w:b/>
                <w:bCs/>
              </w:rPr>
            </w:pPr>
            <w:r w:rsidRPr="7230D6C2">
              <w:rPr>
                <w:b/>
                <w:bCs/>
              </w:rPr>
              <w:t>SHARED GOALS</w:t>
            </w:r>
          </w:p>
          <w:p w14:paraId="2F3BF354" w14:textId="77777777" w:rsidR="00015877" w:rsidRDefault="7230D6C2">
            <w:pPr>
              <w:pStyle w:val="Body"/>
              <w:spacing w:after="0" w:line="240" w:lineRule="auto"/>
            </w:pPr>
            <w:r>
              <w:t xml:space="preserve">We want to support access to social services and adult development opportunities, in alignment with the School Improvement Plan (SIP) and the district’s Key Performance Indicators (KPIs).  We want students to have basic needs of food and clothing met, have access to the range of public services relevant to their needs, and help our parents and community adults to be actively involved in personal development </w:t>
            </w:r>
            <w:r w:rsidRPr="7230D6C2">
              <w:rPr>
                <w:i/>
                <w:iCs/>
              </w:rPr>
              <w:t>(CA OUTCOMES 8, 9, 10)</w:t>
            </w:r>
            <w:r>
              <w:t>.</w:t>
            </w:r>
          </w:p>
        </w:tc>
      </w:tr>
      <w:tr w:rsidR="00015877" w14:paraId="061EABB2" w14:textId="77777777" w:rsidTr="7230D6C2">
        <w:tblPrEx>
          <w:shd w:val="clear" w:color="auto" w:fill="D0DDEF"/>
        </w:tblPrEx>
        <w:trPr>
          <w:trHeight w:val="20"/>
        </w:trPr>
        <w:tc>
          <w:tcPr>
            <w:tcW w:w="2425" w:type="dxa"/>
            <w:vMerge/>
          </w:tcPr>
          <w:p w14:paraId="0DE4B5B7" w14:textId="77777777" w:rsidR="00015877" w:rsidRDefault="00015877"/>
        </w:tc>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5635CC" w14:textId="77777777" w:rsidR="00015877" w:rsidRDefault="7230D6C2" w:rsidP="7230D6C2">
            <w:pPr>
              <w:pStyle w:val="Body"/>
              <w:spacing w:after="0" w:line="240" w:lineRule="auto"/>
              <w:rPr>
                <w:b/>
                <w:bCs/>
              </w:rPr>
            </w:pPr>
            <w:r w:rsidRPr="7230D6C2">
              <w:rPr>
                <w:b/>
                <w:bCs/>
              </w:rPr>
              <w:t>Our Data / What’s Happening at Our School:</w:t>
            </w:r>
          </w:p>
          <w:p w14:paraId="1907BE83" w14:textId="77777777" w:rsidR="00015877" w:rsidRDefault="7230D6C2">
            <w:pPr>
              <w:pStyle w:val="Body"/>
              <w:spacing w:after="0" w:line="240" w:lineRule="auto"/>
            </w:pPr>
            <w:r>
              <w:t>The bullets below present information we use to continually monitor our assets and unmet needs, as well as our progress toward improving access to social services and adult development opportunities for our school community.  We are sharing this information with you to develop a shared understanding of our current status and how we will monitor our progress.</w:t>
            </w:r>
          </w:p>
          <w:p w14:paraId="66204FF1" w14:textId="77777777" w:rsidR="00015877" w:rsidRDefault="00015877">
            <w:pPr>
              <w:pStyle w:val="Body"/>
              <w:spacing w:after="0" w:line="240" w:lineRule="auto"/>
            </w:pPr>
          </w:p>
          <w:p w14:paraId="7B430A46" w14:textId="77777777" w:rsidR="00015877" w:rsidRDefault="00D367CC">
            <w:pPr>
              <w:pStyle w:val="ListParagraph"/>
              <w:numPr>
                <w:ilvl w:val="0"/>
                <w:numId w:val="8"/>
              </w:numPr>
              <w:spacing w:after="0" w:line="240" w:lineRule="auto"/>
            </w:pPr>
            <w:r>
              <w:rPr>
                <w:spacing w:val="-6"/>
              </w:rPr>
              <w:t xml:space="preserve">In 2017-18, </w:t>
            </w:r>
            <w:r>
              <w:rPr>
                <w:spacing w:val="-6"/>
                <w:shd w:val="clear" w:color="auto" w:fill="FFFF00"/>
              </w:rPr>
              <w:t>83</w:t>
            </w:r>
            <w:r>
              <w:rPr>
                <w:spacing w:val="-6"/>
              </w:rPr>
              <w:t xml:space="preserve"> % of our students were classified as ‘economically disadvantaged.’ Because this estimate relies on direct certification, we feel the actual percent is likely higher. Direct certification is the process under which Local Education Agencies (LEAs) certify children who are members of households receiving assistance under the assistance programs (e.g., SNAP, TANF) as eligible for free benefits, without further application, based on information provided by the state or local agencies administering those programs.</w:t>
            </w:r>
          </w:p>
          <w:p w14:paraId="2DBF0D7D" w14:textId="77777777" w:rsidR="00015877" w:rsidRDefault="00015877">
            <w:pPr>
              <w:pStyle w:val="ListParagraph"/>
              <w:spacing w:after="0" w:line="240" w:lineRule="auto"/>
              <w:ind w:left="0"/>
            </w:pPr>
          </w:p>
          <w:p w14:paraId="6964BE1A" w14:textId="77777777" w:rsidR="00015877" w:rsidRDefault="00D367CC">
            <w:pPr>
              <w:pStyle w:val="ListParagraph"/>
              <w:numPr>
                <w:ilvl w:val="0"/>
                <w:numId w:val="8"/>
              </w:numPr>
              <w:spacing w:after="0" w:line="240" w:lineRule="auto"/>
            </w:pPr>
            <w:proofErr w:type="spellStart"/>
            <w:r>
              <w:rPr>
                <w:spacing w:val="-6"/>
              </w:rPr>
              <w:t>Mckissack</w:t>
            </w:r>
            <w:proofErr w:type="spellEnd"/>
            <w:r>
              <w:rPr>
                <w:spacing w:val="-6"/>
              </w:rPr>
              <w:t xml:space="preserve"> Middle served </w:t>
            </w:r>
            <w:r>
              <w:rPr>
                <w:shd w:val="clear" w:color="auto" w:fill="FEFB00"/>
              </w:rPr>
              <w:t>48</w:t>
            </w:r>
            <w:r>
              <w:rPr>
                <w:spacing w:val="-6"/>
              </w:rPr>
              <w:t xml:space="preserve"> students in the H.E.R.O. program for students and families experiencing homelessness </w:t>
            </w:r>
          </w:p>
          <w:p w14:paraId="6B62F1B3" w14:textId="77777777" w:rsidR="00015877" w:rsidRDefault="00015877">
            <w:pPr>
              <w:pStyle w:val="ListParagraph"/>
              <w:spacing w:after="0" w:line="240" w:lineRule="auto"/>
              <w:ind w:left="0"/>
            </w:pPr>
          </w:p>
          <w:p w14:paraId="357CAE6D" w14:textId="77777777" w:rsidR="00015877" w:rsidRDefault="00D367CC">
            <w:pPr>
              <w:pStyle w:val="ListParagraph"/>
              <w:numPr>
                <w:ilvl w:val="0"/>
                <w:numId w:val="8"/>
              </w:numPr>
              <w:spacing w:after="0" w:line="240" w:lineRule="auto"/>
            </w:pPr>
            <w:r>
              <w:t xml:space="preserve">In 2017-18 at </w:t>
            </w:r>
            <w:proofErr w:type="spellStart"/>
            <w:r>
              <w:t>Mckissack</w:t>
            </w:r>
            <w:proofErr w:type="spellEnd"/>
            <w:r>
              <w:t xml:space="preserve">, we worked with </w:t>
            </w:r>
            <w:r>
              <w:rPr>
                <w:shd w:val="clear" w:color="auto" w:fill="FFFF00"/>
              </w:rPr>
              <w:t>11</w:t>
            </w:r>
            <w:r>
              <w:t xml:space="preserve"> partners to offer </w:t>
            </w:r>
            <w:r>
              <w:rPr>
                <w:shd w:val="clear" w:color="auto" w:fill="FFFF00"/>
              </w:rPr>
              <w:t>2</w:t>
            </w:r>
            <w:r>
              <w:t xml:space="preserve"> interventions and programs to </w:t>
            </w:r>
            <w:r>
              <w:rPr>
                <w:shd w:val="clear" w:color="auto" w:fill="FFFF00"/>
              </w:rPr>
              <w:t>4</w:t>
            </w:r>
            <w:r>
              <w:t xml:space="preserve"> separate students to promote access to basic needs, social services, or adult development.</w:t>
            </w:r>
          </w:p>
          <w:p w14:paraId="02F2C34E" w14:textId="77777777" w:rsidR="00015877" w:rsidRDefault="00015877">
            <w:pPr>
              <w:pStyle w:val="ListParagraph"/>
              <w:spacing w:after="0" w:line="240" w:lineRule="auto"/>
              <w:ind w:left="0"/>
            </w:pPr>
          </w:p>
          <w:p w14:paraId="0850AD1E" w14:textId="77777777" w:rsidR="00015877" w:rsidRDefault="00D367CC">
            <w:pPr>
              <w:pStyle w:val="ListParagraph"/>
              <w:numPr>
                <w:ilvl w:val="0"/>
                <w:numId w:val="8"/>
              </w:numPr>
              <w:spacing w:after="0" w:line="240" w:lineRule="auto"/>
            </w:pPr>
            <w:r>
              <w:t xml:space="preserve">The average percent of students who participated in meals at </w:t>
            </w:r>
            <w:proofErr w:type="spellStart"/>
            <w:r>
              <w:t>Mckissack</w:t>
            </w:r>
            <w:proofErr w:type="spellEnd"/>
            <w:r>
              <w:t xml:space="preserve"> was </w:t>
            </w:r>
            <w:r>
              <w:rPr>
                <w:shd w:val="clear" w:color="auto" w:fill="FFFF00"/>
              </w:rPr>
              <w:t>9</w:t>
            </w:r>
            <w:r>
              <w:t xml:space="preserve">% for breakfast and </w:t>
            </w:r>
            <w:r>
              <w:rPr>
                <w:shd w:val="clear" w:color="auto" w:fill="FFFF00"/>
              </w:rPr>
              <w:t>10</w:t>
            </w:r>
            <w:r>
              <w:t>% for lunch.</w:t>
            </w:r>
          </w:p>
          <w:p w14:paraId="680A4E5D" w14:textId="77777777" w:rsidR="00015877" w:rsidRDefault="00015877">
            <w:pPr>
              <w:pStyle w:val="ListParagraph"/>
              <w:spacing w:after="0" w:line="240" w:lineRule="auto"/>
              <w:ind w:left="0"/>
            </w:pPr>
          </w:p>
          <w:p w14:paraId="1C6C74AE" w14:textId="77777777" w:rsidR="00015877" w:rsidRDefault="00D367CC">
            <w:pPr>
              <w:pStyle w:val="ListParagraph"/>
              <w:numPr>
                <w:ilvl w:val="0"/>
                <w:numId w:val="8"/>
              </w:numPr>
              <w:spacing w:after="0" w:line="240" w:lineRule="auto"/>
            </w:pPr>
            <w:r>
              <w:rPr>
                <w:shd w:val="clear" w:color="auto" w:fill="FFFF00"/>
              </w:rPr>
              <w:t>5</w:t>
            </w:r>
            <w:r>
              <w:t xml:space="preserve"> adult members of our school community participated in classes to promote adult development, including ESL classes.</w:t>
            </w:r>
          </w:p>
        </w:tc>
      </w:tr>
      <w:tr w:rsidR="00015877" w14:paraId="19F76FB0" w14:textId="77777777" w:rsidTr="7230D6C2">
        <w:tblPrEx>
          <w:shd w:val="clear" w:color="auto" w:fill="D0DDEF"/>
        </w:tblPrEx>
        <w:trPr>
          <w:trHeight w:val="20"/>
        </w:trPr>
        <w:tc>
          <w:tcPr>
            <w:tcW w:w="2425" w:type="dxa"/>
            <w:vMerge/>
          </w:tcPr>
          <w:p w14:paraId="19219836" w14:textId="77777777" w:rsidR="00015877" w:rsidRDefault="00015877"/>
        </w:tc>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D073B" w14:textId="77777777" w:rsidR="00015877" w:rsidRDefault="7230D6C2" w:rsidP="7230D6C2">
            <w:pPr>
              <w:pStyle w:val="Body"/>
              <w:spacing w:after="0" w:line="240" w:lineRule="auto"/>
              <w:rPr>
                <w:b/>
                <w:bCs/>
              </w:rPr>
            </w:pPr>
            <w:r w:rsidRPr="7230D6C2">
              <w:rPr>
                <w:b/>
                <w:bCs/>
              </w:rPr>
              <w:t>Our Needs / How We Want to Engage the Community to Help Meet Our Needs:</w:t>
            </w:r>
          </w:p>
          <w:p w14:paraId="296FEF7D" w14:textId="77777777" w:rsidR="00015877" w:rsidRDefault="00015877" w:rsidP="7230D6C2">
            <w:pPr>
              <w:pStyle w:val="paragraph"/>
              <w:rPr>
                <w:rFonts w:ascii="Calibri" w:eastAsia="Calibri" w:hAnsi="Calibri" w:cs="Calibri"/>
                <w:b/>
                <w:bCs/>
                <w:sz w:val="22"/>
                <w:szCs w:val="22"/>
              </w:rPr>
            </w:pPr>
          </w:p>
          <w:p w14:paraId="516614CA"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Distribution Management</w:t>
            </w:r>
          </w:p>
          <w:p w14:paraId="568D3D38" w14:textId="68CB84BC"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We are seeking volunteers to commit to distribute food and clothing to our students.</w:t>
            </w:r>
          </w:p>
          <w:p w14:paraId="7194DBDC" w14:textId="77777777" w:rsidR="00015877" w:rsidRDefault="00015877" w:rsidP="7230D6C2">
            <w:pPr>
              <w:pStyle w:val="paragraph"/>
              <w:rPr>
                <w:rFonts w:ascii="Calibri" w:eastAsia="Calibri" w:hAnsi="Calibri" w:cs="Calibri"/>
                <w:b/>
                <w:bCs/>
                <w:sz w:val="22"/>
                <w:szCs w:val="22"/>
              </w:rPr>
            </w:pPr>
          </w:p>
          <w:p w14:paraId="7D09F4E8"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 xml:space="preserve">Confidence Campaign </w:t>
            </w:r>
          </w:p>
          <w:p w14:paraId="3A39F257" w14:textId="4E9644FB"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 xml:space="preserve">We believe that if you feel better you do better.  We are looking for partners to help us create a social safe space for students. We want to select unique students to provide : </w:t>
            </w:r>
          </w:p>
          <w:p w14:paraId="42E0DA2A" w14:textId="6C570101"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 -Shoes</w:t>
            </w:r>
          </w:p>
          <w:p w14:paraId="50DB5C1B" w14:textId="16552B89"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-Haircuts </w:t>
            </w:r>
          </w:p>
          <w:p w14:paraId="1070673E" w14:textId="177E464C" w:rsidR="00015877" w:rsidRPr="00390B44"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-Braids</w:t>
            </w:r>
          </w:p>
          <w:p w14:paraId="36CF8804" w14:textId="5C84D04F" w:rsidR="106DD476"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 xml:space="preserve">-Hair Products </w:t>
            </w:r>
          </w:p>
          <w:p w14:paraId="4F6584BE"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 </w:t>
            </w:r>
          </w:p>
          <w:p w14:paraId="6C47D2FA"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b/>
                <w:bCs/>
                <w:sz w:val="22"/>
                <w:szCs w:val="22"/>
              </w:rPr>
              <w:t>Food Assistance</w:t>
            </w:r>
          </w:p>
          <w:p w14:paraId="09B61C9B" w14:textId="77777777" w:rsidR="00015877" w:rsidRDefault="7230D6C2" w:rsidP="7230D6C2">
            <w:pPr>
              <w:pStyle w:val="paragraph"/>
              <w:rPr>
                <w:rFonts w:ascii="Calibri" w:eastAsia="Calibri" w:hAnsi="Calibri" w:cs="Calibri"/>
                <w:b/>
                <w:bCs/>
                <w:sz w:val="22"/>
                <w:szCs w:val="22"/>
              </w:rPr>
            </w:pPr>
            <w:r w:rsidRPr="7230D6C2">
              <w:rPr>
                <w:rFonts w:ascii="Calibri" w:eastAsia="Calibri" w:hAnsi="Calibri" w:cs="Calibri"/>
                <w:sz w:val="22"/>
                <w:szCs w:val="22"/>
              </w:rPr>
              <w:t xml:space="preserve">Families often reach out to the school for assistance in with food access.  While we work hard to connect families with agencies for long-term support and solutions, we still like to help all families that come into our building for help.  </w:t>
            </w:r>
            <w:r w:rsidRPr="7230D6C2">
              <w:rPr>
                <w:rFonts w:ascii="Calibri" w:eastAsia="Calibri" w:hAnsi="Calibri" w:cs="Calibri"/>
                <w:b/>
                <w:bCs/>
                <w:sz w:val="22"/>
                <w:szCs w:val="22"/>
              </w:rPr>
              <w:t>Donations of gift cards to :</w:t>
            </w:r>
          </w:p>
          <w:p w14:paraId="769D0D3C" w14:textId="77777777" w:rsidR="00015877" w:rsidRDefault="00015877" w:rsidP="7230D6C2">
            <w:pPr>
              <w:pStyle w:val="paragraph"/>
              <w:rPr>
                <w:rFonts w:ascii="Calibri" w:eastAsia="Calibri" w:hAnsi="Calibri" w:cs="Calibri"/>
                <w:b/>
                <w:bCs/>
                <w:sz w:val="22"/>
                <w:szCs w:val="22"/>
              </w:rPr>
            </w:pPr>
          </w:p>
          <w:p w14:paraId="01C30320"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 - Kroger, </w:t>
            </w:r>
          </w:p>
          <w:p w14:paraId="29EDAE3A"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-Walmart,</w:t>
            </w:r>
          </w:p>
          <w:p w14:paraId="0FA0869E" w14:textId="77777777" w:rsidR="00015877" w:rsidRDefault="00D367CC" w:rsidP="7230D6C2">
            <w:pPr>
              <w:pStyle w:val="paragraph"/>
              <w:rPr>
                <w:rFonts w:ascii="Calibri" w:eastAsia="Calibri" w:hAnsi="Calibri" w:cs="Calibri"/>
                <w:sz w:val="22"/>
                <w:szCs w:val="22"/>
              </w:rPr>
            </w:pPr>
            <w:r>
              <w:rPr>
                <w:rFonts w:ascii="Calibri" w:eastAsia="Calibri" w:hAnsi="Calibri" w:cs="Calibri"/>
                <w:sz w:val="22"/>
                <w:szCs w:val="22"/>
                <w:shd w:val="clear" w:color="auto" w:fill="FEFB00"/>
              </w:rPr>
              <w:t xml:space="preserve">- Publix </w:t>
            </w:r>
          </w:p>
          <w:p w14:paraId="54CD245A" w14:textId="77777777" w:rsidR="00015877" w:rsidRDefault="00015877" w:rsidP="7230D6C2">
            <w:pPr>
              <w:pStyle w:val="paragraph"/>
              <w:rPr>
                <w:rFonts w:ascii="Calibri" w:eastAsia="Calibri" w:hAnsi="Calibri" w:cs="Calibri"/>
                <w:sz w:val="22"/>
                <w:szCs w:val="22"/>
              </w:rPr>
            </w:pPr>
          </w:p>
          <w:p w14:paraId="009D5FC4"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t>Adult Empowerment Classes </w:t>
            </w:r>
          </w:p>
          <w:p w14:paraId="2983EC05" w14:textId="77777777" w:rsidR="00015877" w:rsidRDefault="7230D6C2" w:rsidP="7230D6C2">
            <w:pPr>
              <w:pStyle w:val="paragraph"/>
              <w:rPr>
                <w:rFonts w:ascii="Calibri" w:eastAsia="Calibri" w:hAnsi="Calibri" w:cs="Calibri"/>
                <w:sz w:val="22"/>
                <w:szCs w:val="22"/>
              </w:rPr>
            </w:pPr>
            <w:r w:rsidRPr="7230D6C2">
              <w:rPr>
                <w:rFonts w:ascii="Calibri" w:eastAsia="Calibri" w:hAnsi="Calibri" w:cs="Calibri"/>
                <w:sz w:val="22"/>
                <w:szCs w:val="22"/>
              </w:rPr>
              <w:lastRenderedPageBreak/>
              <w:t xml:space="preserve">Volunteers are needed to teach courses that would enrich and empower adults in the </w:t>
            </w:r>
            <w:proofErr w:type="spellStart"/>
            <w:r w:rsidRPr="7230D6C2">
              <w:rPr>
                <w:rFonts w:ascii="Calibri" w:eastAsia="Calibri" w:hAnsi="Calibri" w:cs="Calibri"/>
                <w:sz w:val="22"/>
                <w:szCs w:val="22"/>
              </w:rPr>
              <w:t>Mckissack</w:t>
            </w:r>
            <w:proofErr w:type="spellEnd"/>
            <w:r w:rsidRPr="7230D6C2">
              <w:rPr>
                <w:rFonts w:ascii="Calibri" w:eastAsia="Calibri" w:hAnsi="Calibri" w:cs="Calibri"/>
                <w:sz w:val="22"/>
                <w:szCs w:val="22"/>
              </w:rPr>
              <w:t>.  Cultural competence and social issue seminars are desired for teachers.  </w:t>
            </w:r>
          </w:p>
          <w:p w14:paraId="075BE33B" w14:textId="77777777" w:rsidR="00015877" w:rsidRDefault="00D367CC" w:rsidP="7230D6C2">
            <w:pPr>
              <w:pStyle w:val="paragraph"/>
              <w:numPr>
                <w:ilvl w:val="0"/>
                <w:numId w:val="9"/>
              </w:numPr>
              <w:rPr>
                <w:rFonts w:ascii="Calibri" w:eastAsia="Calibri" w:hAnsi="Calibri" w:cs="Calibri"/>
                <w:sz w:val="22"/>
                <w:szCs w:val="22"/>
              </w:rPr>
            </w:pPr>
            <w:r>
              <w:rPr>
                <w:rFonts w:ascii="Calibri" w:eastAsia="Calibri" w:hAnsi="Calibri" w:cs="Calibri"/>
                <w:sz w:val="22"/>
                <w:szCs w:val="22"/>
                <w:shd w:val="clear" w:color="auto" w:fill="FEFB00"/>
              </w:rPr>
              <w:t xml:space="preserve">Social Media Training </w:t>
            </w:r>
          </w:p>
          <w:p w14:paraId="416721AC" w14:textId="77777777" w:rsidR="00015877" w:rsidRDefault="00D367CC" w:rsidP="7230D6C2">
            <w:pPr>
              <w:pStyle w:val="paragraph"/>
              <w:numPr>
                <w:ilvl w:val="0"/>
                <w:numId w:val="9"/>
              </w:numPr>
              <w:rPr>
                <w:rFonts w:ascii="Calibri" w:eastAsia="Calibri" w:hAnsi="Calibri" w:cs="Calibri"/>
                <w:sz w:val="22"/>
                <w:szCs w:val="22"/>
              </w:rPr>
            </w:pPr>
            <w:r>
              <w:rPr>
                <w:rFonts w:ascii="Calibri" w:eastAsia="Calibri" w:hAnsi="Calibri" w:cs="Calibri"/>
                <w:sz w:val="22"/>
                <w:szCs w:val="22"/>
                <w:shd w:val="clear" w:color="auto" w:fill="FEFB00"/>
              </w:rPr>
              <w:t xml:space="preserve">Bullying Prevention </w:t>
            </w:r>
          </w:p>
          <w:p w14:paraId="35773749" w14:textId="77777777" w:rsidR="00015877" w:rsidRDefault="00D367CC" w:rsidP="7230D6C2">
            <w:pPr>
              <w:pStyle w:val="paragraph"/>
              <w:numPr>
                <w:ilvl w:val="0"/>
                <w:numId w:val="9"/>
              </w:numPr>
              <w:rPr>
                <w:rFonts w:ascii="Calibri" w:eastAsia="Calibri" w:hAnsi="Calibri" w:cs="Calibri"/>
                <w:sz w:val="22"/>
                <w:szCs w:val="22"/>
              </w:rPr>
            </w:pPr>
            <w:r>
              <w:rPr>
                <w:rFonts w:ascii="Calibri" w:eastAsia="Calibri" w:hAnsi="Calibri" w:cs="Calibri"/>
                <w:sz w:val="22"/>
                <w:szCs w:val="22"/>
                <w:shd w:val="clear" w:color="auto" w:fill="FEFB00"/>
              </w:rPr>
              <w:t xml:space="preserve">GED classes </w:t>
            </w:r>
          </w:p>
          <w:p w14:paraId="1F1862FC" w14:textId="77777777" w:rsidR="00015877" w:rsidRDefault="00D367CC" w:rsidP="7230D6C2">
            <w:pPr>
              <w:pStyle w:val="paragraph"/>
              <w:numPr>
                <w:ilvl w:val="0"/>
                <w:numId w:val="9"/>
              </w:numPr>
              <w:rPr>
                <w:rFonts w:ascii="Calibri" w:eastAsia="Calibri" w:hAnsi="Calibri" w:cs="Calibri"/>
                <w:sz w:val="22"/>
                <w:szCs w:val="22"/>
              </w:rPr>
            </w:pPr>
            <w:r>
              <w:rPr>
                <w:rFonts w:ascii="Calibri" w:eastAsia="Calibri" w:hAnsi="Calibri" w:cs="Calibri"/>
                <w:sz w:val="22"/>
                <w:szCs w:val="22"/>
                <w:shd w:val="clear" w:color="auto" w:fill="FEFB00"/>
              </w:rPr>
              <w:t xml:space="preserve">High school options </w:t>
            </w:r>
          </w:p>
        </w:tc>
      </w:tr>
    </w:tbl>
    <w:p w14:paraId="1231BE67" w14:textId="77777777" w:rsidR="00015877" w:rsidRDefault="00015877">
      <w:pPr>
        <w:pStyle w:val="Body"/>
        <w:widowControl w:val="0"/>
        <w:spacing w:line="240" w:lineRule="auto"/>
      </w:pPr>
    </w:p>
    <w:p w14:paraId="36FEB5B0" w14:textId="77777777" w:rsidR="00015877" w:rsidRDefault="00015877">
      <w:pPr>
        <w:pStyle w:val="Body"/>
      </w:pPr>
    </w:p>
    <w:p w14:paraId="30D7AA69" w14:textId="77777777" w:rsidR="00015877" w:rsidRDefault="00015877">
      <w:pPr>
        <w:pStyle w:val="Body"/>
      </w:pPr>
    </w:p>
    <w:p w14:paraId="7196D064" w14:textId="77777777" w:rsidR="00390B44" w:rsidRDefault="00390B44">
      <w:pPr>
        <w:pStyle w:val="Body"/>
      </w:pPr>
    </w:p>
    <w:p w14:paraId="34FF1C98" w14:textId="77777777" w:rsidR="00390B44" w:rsidRDefault="00390B44">
      <w:pPr>
        <w:pStyle w:val="Body"/>
      </w:pPr>
    </w:p>
    <w:p w14:paraId="6D072C0D" w14:textId="77777777" w:rsidR="00390B44" w:rsidRDefault="00390B44">
      <w:pPr>
        <w:pStyle w:val="Body"/>
      </w:pPr>
    </w:p>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4"/>
        <w:gridCol w:w="10546"/>
      </w:tblGrid>
      <w:tr w:rsidR="00015877" w14:paraId="16BC9536" w14:textId="77777777" w:rsidTr="1C73AAFB">
        <w:trPr>
          <w:trHeight w:val="1999"/>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8A21919" w14:textId="77777777" w:rsidR="00015877" w:rsidRDefault="00015877"/>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B7E025" w14:textId="77777777" w:rsidR="00015877" w:rsidRDefault="1C73AAFB" w:rsidP="1C73AAFB">
            <w:pPr>
              <w:pStyle w:val="Body"/>
              <w:spacing w:after="0" w:line="240" w:lineRule="auto"/>
              <w:rPr>
                <w:sz w:val="28"/>
                <w:szCs w:val="28"/>
              </w:rPr>
            </w:pPr>
            <w:r w:rsidRPr="1C73AAFB">
              <w:rPr>
                <w:sz w:val="28"/>
                <w:szCs w:val="28"/>
              </w:rPr>
              <w:t>Input for the Community Achieves strategic plan was received by:</w:t>
            </w:r>
          </w:p>
          <w:p w14:paraId="6BD18F9B" w14:textId="77777777" w:rsidR="00015877" w:rsidRDefault="00015877" w:rsidP="1C73AAFB">
            <w:pPr>
              <w:pStyle w:val="Body"/>
              <w:spacing w:after="0" w:line="240" w:lineRule="auto"/>
              <w:rPr>
                <w:sz w:val="28"/>
                <w:szCs w:val="28"/>
              </w:rPr>
            </w:pPr>
          </w:p>
          <w:p w14:paraId="6461D0AB" w14:textId="77777777" w:rsidR="00015877" w:rsidRDefault="1C73AAFB" w:rsidP="1C73AAFB">
            <w:pPr>
              <w:pStyle w:val="Body"/>
              <w:spacing w:after="0" w:line="240" w:lineRule="auto"/>
              <w:ind w:left="270"/>
              <w:rPr>
                <w:sz w:val="28"/>
                <w:szCs w:val="28"/>
              </w:rPr>
            </w:pPr>
            <w:r w:rsidRPr="1C73AAFB">
              <w:rPr>
                <w:rFonts w:ascii="Arial Unicode MS" w:eastAsia="Arial Unicode MS" w:hAnsi="Arial Unicode MS" w:cs="Arial Unicode MS"/>
                <w:sz w:val="28"/>
                <w:szCs w:val="28"/>
              </w:rPr>
              <w:t>○</w:t>
            </w:r>
            <w:r w:rsidRPr="1C73AAFB">
              <w:rPr>
                <w:sz w:val="28"/>
                <w:szCs w:val="28"/>
              </w:rPr>
              <w:t xml:space="preserve"> school staff and faculty on ______________[enter date]</w:t>
            </w:r>
          </w:p>
          <w:p w14:paraId="252BB11E" w14:textId="77777777" w:rsidR="00015877" w:rsidRDefault="1C73AAFB" w:rsidP="1C73AAFB">
            <w:pPr>
              <w:pStyle w:val="Body"/>
              <w:spacing w:after="0" w:line="240" w:lineRule="auto"/>
              <w:ind w:left="270"/>
              <w:rPr>
                <w:sz w:val="28"/>
                <w:szCs w:val="28"/>
              </w:rPr>
            </w:pPr>
            <w:r w:rsidRPr="1C73AAFB">
              <w:rPr>
                <w:rFonts w:ascii="Arial Unicode MS" w:eastAsia="Arial Unicode MS" w:hAnsi="Arial Unicode MS" w:cs="Arial Unicode MS"/>
                <w:sz w:val="28"/>
                <w:szCs w:val="28"/>
              </w:rPr>
              <w:t>○</w:t>
            </w:r>
            <w:r w:rsidRPr="1C73AAFB">
              <w:rPr>
                <w:sz w:val="28"/>
                <w:szCs w:val="28"/>
              </w:rPr>
              <w:t xml:space="preserve"> school community parents and families on ______________[enter date]</w:t>
            </w:r>
          </w:p>
          <w:p w14:paraId="77B21031" w14:textId="77777777" w:rsidR="00015877" w:rsidRDefault="1C73AAFB" w:rsidP="1C73AAFB">
            <w:pPr>
              <w:pStyle w:val="Body"/>
              <w:spacing w:after="0" w:line="240" w:lineRule="auto"/>
              <w:ind w:left="270"/>
              <w:rPr>
                <w:sz w:val="28"/>
                <w:szCs w:val="28"/>
              </w:rPr>
            </w:pPr>
            <w:r w:rsidRPr="1C73AAFB">
              <w:rPr>
                <w:rFonts w:ascii="Arial Unicode MS" w:eastAsia="Arial Unicode MS" w:hAnsi="Arial Unicode MS" w:cs="Arial Unicode MS"/>
                <w:sz w:val="28"/>
                <w:szCs w:val="28"/>
              </w:rPr>
              <w:t>○</w:t>
            </w:r>
            <w:r w:rsidRPr="1C73AAFB">
              <w:rPr>
                <w:sz w:val="28"/>
                <w:szCs w:val="28"/>
              </w:rPr>
              <w:t xml:space="preserve"> existing school partners on ______________[enter date]</w:t>
            </w:r>
          </w:p>
        </w:tc>
      </w:tr>
    </w:tbl>
    <w:p w14:paraId="238601FE" w14:textId="77777777" w:rsidR="00015877" w:rsidRDefault="00015877">
      <w:pPr>
        <w:pStyle w:val="Body"/>
        <w:widowControl w:val="0"/>
        <w:spacing w:line="240" w:lineRule="auto"/>
      </w:pPr>
    </w:p>
    <w:sectPr w:rsidR="00015877">
      <w:headerReference w:type="even" r:id="rId7"/>
      <w:headerReference w:type="default" r:id="rId8"/>
      <w:footerReference w:type="default" r:id="rId9"/>
      <w:headerReference w:type="first" r:id="rId1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7EB6" w14:textId="77777777" w:rsidR="006A128B" w:rsidRDefault="006A128B">
      <w:r>
        <w:separator/>
      </w:r>
    </w:p>
  </w:endnote>
  <w:endnote w:type="continuationSeparator" w:id="0">
    <w:p w14:paraId="2F8E7422" w14:textId="77777777" w:rsidR="006A128B" w:rsidRDefault="006A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8C49" w14:textId="77777777" w:rsidR="00015877" w:rsidRDefault="00D367CC">
    <w:pPr>
      <w:pStyle w:val="Footer"/>
    </w:pPr>
    <w:r>
      <w:t xml:space="preserve">Page </w:t>
    </w:r>
    <w:r>
      <w:fldChar w:fldCharType="begin"/>
    </w:r>
    <w:r>
      <w:instrText xml:space="preserve"> PAGE </w:instrText>
    </w:r>
    <w:r>
      <w:fldChar w:fldCharType="separate"/>
    </w:r>
    <w:r>
      <w:t>13</w:t>
    </w:r>
    <w:r>
      <w:fldChar w:fldCharType="end"/>
    </w:r>
    <w:r>
      <w:t xml:space="preserve"> / </w:t>
    </w:r>
    <w:r w:rsidR="00F73739">
      <w:t>Aug 20</w:t>
    </w:r>
    <w: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E8BD" w14:textId="77777777" w:rsidR="006A128B" w:rsidRDefault="006A128B">
      <w:r>
        <w:separator/>
      </w:r>
    </w:p>
  </w:footnote>
  <w:footnote w:type="continuationSeparator" w:id="0">
    <w:p w14:paraId="6AAD77F9" w14:textId="77777777" w:rsidR="006A128B" w:rsidRDefault="006A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4F7A54" w:rsidRDefault="004F7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035B" w14:textId="77777777" w:rsidR="00015877" w:rsidRDefault="00F73739">
    <w:pPr>
      <w:pStyle w:val="Body"/>
      <w:spacing w:after="0" w:line="240" w:lineRule="auto"/>
      <w:jc w:val="right"/>
    </w:pPr>
    <w:r>
      <w:rPr>
        <w:noProof/>
      </w:rPr>
      <w:drawing>
        <wp:anchor distT="152400" distB="152400" distL="152400" distR="152400" simplePos="0" relativeHeight="251660288" behindDoc="1" locked="0" layoutInCell="1" allowOverlap="1" wp14:anchorId="29C1D133" wp14:editId="0B836201">
          <wp:simplePos x="0" y="0"/>
          <wp:positionH relativeFrom="page">
            <wp:posOffset>948583</wp:posOffset>
          </wp:positionH>
          <wp:positionV relativeFrom="page">
            <wp:posOffset>162370</wp:posOffset>
          </wp:positionV>
          <wp:extent cx="566928" cy="649224"/>
          <wp:effectExtent l="0" t="0" r="5080" b="0"/>
          <wp:wrapTight wrapText="bothSides">
            <wp:wrapPolygon edited="1">
              <wp:start x="0" y="0"/>
              <wp:lineTo x="21600" y="0"/>
              <wp:lineTo x="21600" y="21600"/>
              <wp:lineTo x="0" y="2160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
                    <a:extLst/>
                  </a:blip>
                  <a:stretch>
                    <a:fillRect/>
                  </a:stretch>
                </pic:blipFill>
                <pic:spPr>
                  <a:xfrm>
                    <a:off x="0" y="0"/>
                    <a:ext cx="566928"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367CC">
      <w:rPr>
        <w:noProof/>
      </w:rPr>
      <w:drawing>
        <wp:anchor distT="152400" distB="152400" distL="152400" distR="152400" simplePos="0" relativeHeight="251658240" behindDoc="1" locked="0" layoutInCell="1" allowOverlap="1" wp14:anchorId="2F61E38E" wp14:editId="07777777">
          <wp:simplePos x="0" y="0"/>
          <wp:positionH relativeFrom="page">
            <wp:posOffset>8562109</wp:posOffset>
          </wp:positionH>
          <wp:positionV relativeFrom="page">
            <wp:posOffset>7024369</wp:posOffset>
          </wp:positionV>
          <wp:extent cx="1049020" cy="396241"/>
          <wp:effectExtent l="0" t="0" r="0" b="0"/>
          <wp:wrapNone/>
          <wp:docPr id="1073741825" name="officeArt object" descr="MNPS-CommAchieves-4CLR copy.jpg"/>
          <wp:cNvGraphicFramePr/>
          <a:graphic xmlns:a="http://schemas.openxmlformats.org/drawingml/2006/main">
            <a:graphicData uri="http://schemas.openxmlformats.org/drawingml/2006/picture">
              <pic:pic xmlns:pic="http://schemas.openxmlformats.org/drawingml/2006/picture">
                <pic:nvPicPr>
                  <pic:cNvPr id="1073741825" name="MNPS-CommAchieves-4CLR copy.jpg" descr="MNPS-CommAchieves-4CLR copy.jpg"/>
                  <pic:cNvPicPr>
                    <a:picLocks noChangeAspect="1"/>
                  </pic:cNvPicPr>
                </pic:nvPicPr>
                <pic:blipFill>
                  <a:blip r:embed="rId2">
                    <a:extLst/>
                  </a:blip>
                  <a:stretch>
                    <a:fillRect/>
                  </a:stretch>
                </pic:blipFill>
                <pic:spPr>
                  <a:xfrm>
                    <a:off x="0" y="0"/>
                    <a:ext cx="1049020" cy="396241"/>
                  </a:xfrm>
                  <a:prstGeom prst="rect">
                    <a:avLst/>
                  </a:prstGeom>
                  <a:ln w="12700" cap="flat">
                    <a:noFill/>
                    <a:miter lim="400000"/>
                  </a:ln>
                  <a:effectLst/>
                </pic:spPr>
              </pic:pic>
            </a:graphicData>
          </a:graphic>
        </wp:anchor>
      </w:drawing>
    </w:r>
    <w:proofErr w:type="spellStart"/>
    <w:r w:rsidR="00D367CC">
      <w:t>McKissack</w:t>
    </w:r>
    <w:proofErr w:type="spellEnd"/>
    <w:r w:rsidR="00D367CC">
      <w:t xml:space="preserve"> Middle Prep</w:t>
    </w:r>
  </w:p>
  <w:p w14:paraId="32879E91" w14:textId="77777777" w:rsidR="00015877" w:rsidRDefault="00D367CC">
    <w:pPr>
      <w:pStyle w:val="Body"/>
      <w:spacing w:after="0" w:line="240" w:lineRule="auto"/>
      <w:jc w:val="right"/>
    </w:pPr>
    <w:r>
      <w:t>Community Achieves Strategic Plan 2018-2019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4F7A54" w:rsidRDefault="004F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60E"/>
    <w:multiLevelType w:val="hybridMultilevel"/>
    <w:tmpl w:val="89F87E80"/>
    <w:lvl w:ilvl="0" w:tplc="68167A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AA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E6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B2E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2A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C7A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8A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274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83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76128A"/>
    <w:multiLevelType w:val="hybridMultilevel"/>
    <w:tmpl w:val="B64C2AB8"/>
    <w:lvl w:ilvl="0" w:tplc="4BDCB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368CE0">
      <w:start w:val="1"/>
      <w:numFmt w:val="bullet"/>
      <w:lvlText w:val="o"/>
      <w:lvlJc w:val="left"/>
      <w:pPr>
        <w:ind w:left="10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ACC8C">
      <w:start w:val="1"/>
      <w:numFmt w:val="bullet"/>
      <w:lvlText w:val="▪"/>
      <w:lvlJc w:val="left"/>
      <w:pPr>
        <w:ind w:left="17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BE1E16">
      <w:start w:val="1"/>
      <w:numFmt w:val="bullet"/>
      <w:lvlText w:val="·"/>
      <w:lvlJc w:val="left"/>
      <w:pPr>
        <w:ind w:left="25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E65B6">
      <w:start w:val="1"/>
      <w:numFmt w:val="bullet"/>
      <w:lvlText w:val="o"/>
      <w:lvlJc w:val="left"/>
      <w:pPr>
        <w:ind w:left="32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CF8A4">
      <w:start w:val="1"/>
      <w:numFmt w:val="bullet"/>
      <w:lvlText w:val="▪"/>
      <w:lvlJc w:val="left"/>
      <w:pPr>
        <w:ind w:left="39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06C58">
      <w:start w:val="1"/>
      <w:numFmt w:val="bullet"/>
      <w:lvlText w:val="·"/>
      <w:lvlJc w:val="left"/>
      <w:pPr>
        <w:ind w:left="4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68966">
      <w:start w:val="1"/>
      <w:numFmt w:val="bullet"/>
      <w:lvlText w:val="o"/>
      <w:lvlJc w:val="left"/>
      <w:pPr>
        <w:ind w:left="5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EE2E32">
      <w:start w:val="1"/>
      <w:numFmt w:val="bullet"/>
      <w:lvlText w:val="▪"/>
      <w:lvlJc w:val="left"/>
      <w:pPr>
        <w:ind w:left="61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261B3"/>
    <w:multiLevelType w:val="hybridMultilevel"/>
    <w:tmpl w:val="C5DE6D76"/>
    <w:lvl w:ilvl="0" w:tplc="FFFFFFFF">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FF860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D2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42DD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FCA6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4ED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080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4F0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EE7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320E70"/>
    <w:multiLevelType w:val="hybridMultilevel"/>
    <w:tmpl w:val="2A847386"/>
    <w:lvl w:ilvl="0" w:tplc="5A20D0BE">
      <w:start w:val="1"/>
      <w:numFmt w:val="bullet"/>
      <w:lvlText w:val="·"/>
      <w:lvlJc w:val="left"/>
      <w:pPr>
        <w:ind w:left="4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ECBE56">
      <w:start w:val="1"/>
      <w:numFmt w:val="bullet"/>
      <w:lvlText w:val="o"/>
      <w:lvlJc w:val="left"/>
      <w:pPr>
        <w:ind w:left="1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025864">
      <w:start w:val="1"/>
      <w:numFmt w:val="bullet"/>
      <w:lvlText w:val="▪"/>
      <w:lvlJc w:val="left"/>
      <w:pPr>
        <w:ind w:left="1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A4F8F6">
      <w:start w:val="1"/>
      <w:numFmt w:val="bullet"/>
      <w:lvlText w:val="·"/>
      <w:lvlJc w:val="left"/>
      <w:pPr>
        <w:ind w:left="25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E90F4">
      <w:start w:val="1"/>
      <w:numFmt w:val="bullet"/>
      <w:lvlText w:val="o"/>
      <w:lvlJc w:val="left"/>
      <w:pPr>
        <w:ind w:left="3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9A1626">
      <w:start w:val="1"/>
      <w:numFmt w:val="bullet"/>
      <w:lvlText w:val="▪"/>
      <w:lvlJc w:val="left"/>
      <w:pPr>
        <w:ind w:left="4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A4F890">
      <w:start w:val="1"/>
      <w:numFmt w:val="bullet"/>
      <w:lvlText w:val="·"/>
      <w:lvlJc w:val="left"/>
      <w:pPr>
        <w:ind w:left="47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3C5EC0">
      <w:start w:val="1"/>
      <w:numFmt w:val="bullet"/>
      <w:lvlText w:val="o"/>
      <w:lvlJc w:val="left"/>
      <w:pPr>
        <w:ind w:left="5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C1B46">
      <w:start w:val="1"/>
      <w:numFmt w:val="bullet"/>
      <w:lvlText w:val="▪"/>
      <w:lvlJc w:val="left"/>
      <w:pPr>
        <w:ind w:left="6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42421F"/>
    <w:multiLevelType w:val="hybridMultilevel"/>
    <w:tmpl w:val="B994D236"/>
    <w:lvl w:ilvl="0" w:tplc="060C66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18FC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A4E2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7480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2A23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A87F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7836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E0AF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0C5D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CB4E86"/>
    <w:multiLevelType w:val="hybridMultilevel"/>
    <w:tmpl w:val="4758667E"/>
    <w:lvl w:ilvl="0" w:tplc="4518272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8A2B4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4B228B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FF411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17AC09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702F3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BCF8D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D10E88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E2A6A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F03F05"/>
    <w:multiLevelType w:val="hybridMultilevel"/>
    <w:tmpl w:val="BF12CE96"/>
    <w:lvl w:ilvl="0" w:tplc="CE96ED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684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9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E54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2E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6B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C21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AE5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81E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D60993"/>
    <w:multiLevelType w:val="hybridMultilevel"/>
    <w:tmpl w:val="0792C6F2"/>
    <w:lvl w:ilvl="0" w:tplc="C91E2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3C6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090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788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B6E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C6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071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C60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1451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8B32CD"/>
    <w:multiLevelType w:val="hybridMultilevel"/>
    <w:tmpl w:val="5266678A"/>
    <w:lvl w:ilvl="0" w:tplc="84FC4E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E64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CABE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600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84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C67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83C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F87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8A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77"/>
    <w:rsid w:val="00015877"/>
    <w:rsid w:val="002323A5"/>
    <w:rsid w:val="00390B44"/>
    <w:rsid w:val="003B4436"/>
    <w:rsid w:val="004815B7"/>
    <w:rsid w:val="004F7A54"/>
    <w:rsid w:val="006A128B"/>
    <w:rsid w:val="006E7E9B"/>
    <w:rsid w:val="00C84DAE"/>
    <w:rsid w:val="00D367CC"/>
    <w:rsid w:val="00F73739"/>
    <w:rsid w:val="00F923E4"/>
    <w:rsid w:val="106DD476"/>
    <w:rsid w:val="1C73AAFB"/>
    <w:rsid w:val="43FB57A8"/>
    <w:rsid w:val="55241DA6"/>
    <w:rsid w:val="6333CB36"/>
    <w:rsid w:val="65ED066D"/>
    <w:rsid w:val="6F740979"/>
    <w:rsid w:val="7230D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B068B"/>
  <w15:docId w15:val="{1E04ACEB-79DE-A642-90D2-8F22AC3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paragraph">
    <w:name w:val="paragraph"/>
    <w:rPr>
      <w:rFonts w:eastAsia="Times New Roman"/>
      <w:color w:val="000000"/>
      <w:sz w:val="24"/>
      <w:szCs w:val="24"/>
      <w:u w:color="000000"/>
    </w:rPr>
  </w:style>
  <w:style w:type="paragraph" w:styleId="Header">
    <w:name w:val="header"/>
    <w:basedOn w:val="Normal"/>
    <w:link w:val="HeaderChar"/>
    <w:uiPriority w:val="99"/>
    <w:unhideWhenUsed/>
    <w:rsid w:val="004F7A54"/>
    <w:pPr>
      <w:tabs>
        <w:tab w:val="center" w:pos="4680"/>
        <w:tab w:val="right" w:pos="9360"/>
      </w:tabs>
    </w:pPr>
  </w:style>
  <w:style w:type="character" w:customStyle="1" w:styleId="HeaderChar">
    <w:name w:val="Header Char"/>
    <w:basedOn w:val="DefaultParagraphFont"/>
    <w:link w:val="Header"/>
    <w:uiPriority w:val="99"/>
    <w:rsid w:val="004F7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Slovick, Whitney A</dc:creator>
  <cp:lastModifiedBy>Slovick, Whitney A</cp:lastModifiedBy>
  <cp:revision>6</cp:revision>
  <dcterms:created xsi:type="dcterms:W3CDTF">2019-01-18T21:33:00Z</dcterms:created>
  <dcterms:modified xsi:type="dcterms:W3CDTF">2019-01-23T14:42:00Z</dcterms:modified>
</cp:coreProperties>
</file>